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FA" w:rsidRPr="00A96BFA" w:rsidRDefault="00A96BFA" w:rsidP="00A96BFA">
      <w:pPr>
        <w:numPr>
          <w:ilvl w:val="0"/>
          <w:numId w:val="1"/>
        </w:numPr>
        <w:shd w:val="clear" w:color="auto" w:fill="FFFFFF"/>
        <w:spacing w:after="0" w:line="240" w:lineRule="auto"/>
        <w:ind w:left="0"/>
        <w:textAlignment w:val="baseline"/>
        <w:outlineLvl w:val="0"/>
        <w:rPr>
          <w:rFonts w:ascii="inherit" w:eastAsia="Times New Roman" w:hAnsi="inherit" w:cs="Times New Roman"/>
          <w:b/>
          <w:bCs/>
          <w:color w:val="333333"/>
          <w:kern w:val="36"/>
          <w:sz w:val="54"/>
          <w:szCs w:val="54"/>
        </w:rPr>
      </w:pPr>
      <w:r w:rsidRPr="00A96BFA">
        <w:rPr>
          <w:rFonts w:ascii="inherit" w:eastAsia="Times New Roman" w:hAnsi="inherit" w:cs="Times New Roman"/>
          <w:b/>
          <w:bCs/>
          <w:color w:val="333333"/>
          <w:kern w:val="36"/>
          <w:sz w:val="54"/>
          <w:szCs w:val="54"/>
        </w:rPr>
        <w:t xml:space="preserve">Sangamon County Board approves $2.6M </w:t>
      </w:r>
      <w:proofErr w:type="spellStart"/>
      <w:r w:rsidRPr="00A96BFA">
        <w:rPr>
          <w:rFonts w:ascii="inherit" w:eastAsia="Times New Roman" w:hAnsi="inherit" w:cs="Times New Roman"/>
          <w:b/>
          <w:bCs/>
          <w:color w:val="333333"/>
          <w:kern w:val="36"/>
          <w:sz w:val="54"/>
          <w:szCs w:val="54"/>
        </w:rPr>
        <w:t>Carlock</w:t>
      </w:r>
      <w:proofErr w:type="spellEnd"/>
      <w:r w:rsidRPr="00A96BFA">
        <w:rPr>
          <w:rFonts w:ascii="inherit" w:eastAsia="Times New Roman" w:hAnsi="inherit" w:cs="Times New Roman"/>
          <w:b/>
          <w:bCs/>
          <w:color w:val="333333"/>
          <w:kern w:val="36"/>
          <w:sz w:val="54"/>
          <w:szCs w:val="54"/>
        </w:rPr>
        <w:t xml:space="preserve"> settlement, health department plan</w:t>
      </w:r>
    </w:p>
    <w:p w:rsidR="00A96BFA" w:rsidRPr="00A96BFA" w:rsidRDefault="00A96BFA" w:rsidP="00A96BFA">
      <w:pPr>
        <w:numPr>
          <w:ilvl w:val="0"/>
          <w:numId w:val="1"/>
        </w:numPr>
        <w:shd w:val="clear" w:color="auto" w:fill="FFFFFF"/>
        <w:spacing w:before="105" w:after="0" w:line="253" w:lineRule="atLeast"/>
        <w:ind w:left="135"/>
        <w:textAlignment w:val="baseline"/>
        <w:rPr>
          <w:rFonts w:ascii="Arial" w:eastAsia="Times New Roman" w:hAnsi="Arial" w:cs="Arial"/>
          <w:sz w:val="20"/>
          <w:szCs w:val="20"/>
          <w:bdr w:val="none" w:sz="0" w:space="0" w:color="auto" w:frame="1"/>
        </w:rPr>
      </w:pPr>
      <w:r>
        <w:rPr>
          <w:rFonts w:ascii="inherit" w:eastAsia="Times New Roman" w:hAnsi="inherit" w:cs="Times New Roman"/>
          <w:noProof/>
          <w:color w:val="000000"/>
          <w:sz w:val="20"/>
          <w:szCs w:val="20"/>
          <w:bdr w:val="none" w:sz="0" w:space="0" w:color="auto" w:frame="1"/>
        </w:rPr>
        <w:drawing>
          <wp:inline distT="0" distB="0" distL="0" distR="0">
            <wp:extent cx="1428750" cy="1428750"/>
            <wp:effectExtent l="0" t="0" r="0" b="0"/>
            <wp:docPr id="3" name="Picture 3" descr="emai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inherit" w:eastAsia="Times New Roman" w:hAnsi="inherit" w:cs="Times New Roman"/>
          <w:noProof/>
          <w:color w:val="000000"/>
          <w:sz w:val="20"/>
          <w:szCs w:val="20"/>
          <w:bdr w:val="none" w:sz="0" w:space="0" w:color="auto" w:frame="1"/>
        </w:rPr>
        <w:drawing>
          <wp:inline distT="0" distB="0" distL="0" distR="0">
            <wp:extent cx="1428750" cy="1428750"/>
            <wp:effectExtent l="0" t="0" r="0" b="0"/>
            <wp:docPr id="2" name="Picture 2" descr="prin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96BFA" w:rsidRPr="00A96BFA" w:rsidRDefault="00A96BFA" w:rsidP="00A96BFA">
      <w:pPr>
        <w:shd w:val="clear" w:color="auto" w:fill="DE4A30"/>
        <w:spacing w:before="105" w:after="0" w:line="253" w:lineRule="atLeast"/>
        <w:ind w:left="135"/>
        <w:textAlignment w:val="baseline"/>
        <w:rPr>
          <w:rFonts w:ascii="inherit" w:eastAsia="Times New Roman" w:hAnsi="inherit" w:cs="Times New Roman"/>
          <w:caps/>
          <w:color w:val="FFFFFF"/>
          <w:sz w:val="14"/>
          <w:szCs w:val="14"/>
        </w:rPr>
      </w:pPr>
      <w:r w:rsidRPr="00A96BFA">
        <w:rPr>
          <w:rFonts w:ascii="inherit" w:eastAsia="Times New Roman" w:hAnsi="inherit" w:cs="Arial"/>
          <w:caps/>
          <w:color w:val="FFFFFF"/>
          <w:sz w:val="14"/>
          <w:szCs w:val="14"/>
          <w:bdr w:val="none" w:sz="0" w:space="0" w:color="auto" w:frame="1"/>
        </w:rPr>
        <w:t>COMMENT</w:t>
      </w:r>
    </w:p>
    <w:p w:rsidR="00A96BFA" w:rsidRPr="00A96BFA" w:rsidRDefault="00A96BFA" w:rsidP="00A96BFA">
      <w:pPr>
        <w:shd w:val="clear" w:color="auto" w:fill="FFFFFF"/>
        <w:spacing w:after="0" w:line="240" w:lineRule="auto"/>
        <w:ind w:left="240"/>
        <w:textAlignment w:val="baseline"/>
        <w:rPr>
          <w:rFonts w:ascii="inherit" w:eastAsia="Times New Roman" w:hAnsi="inherit" w:cs="Arial"/>
          <w:color w:val="333333"/>
          <w:sz w:val="20"/>
          <w:szCs w:val="20"/>
          <w:bdr w:val="none" w:sz="0" w:space="0" w:color="auto" w:frame="1"/>
        </w:rPr>
      </w:pPr>
      <w:r w:rsidRPr="00A96BFA">
        <w:rPr>
          <w:rFonts w:ascii="inherit" w:eastAsia="Times New Roman" w:hAnsi="inherit" w:cs="Arial"/>
          <w:color w:val="333333"/>
          <w:sz w:val="16"/>
          <w:szCs w:val="16"/>
          <w:bdr w:val="none" w:sz="0" w:space="0" w:color="auto" w:frame="1"/>
        </w:rPr>
        <w:t>0</w:t>
      </w:r>
    </w:p>
    <w:p w:rsidR="00A96BFA" w:rsidRPr="00A96BFA" w:rsidRDefault="00A96BFA" w:rsidP="00A96BFA">
      <w:pPr>
        <w:shd w:val="clear" w:color="auto" w:fill="FFFFFF"/>
        <w:spacing w:after="0" w:line="253" w:lineRule="atLeast"/>
        <w:textAlignment w:val="baseline"/>
        <w:rPr>
          <w:rFonts w:ascii="inherit" w:eastAsia="Times New Roman" w:hAnsi="inherit" w:cs="Times New Roman"/>
          <w:color w:val="333333"/>
          <w:sz w:val="20"/>
          <w:szCs w:val="20"/>
        </w:rPr>
      </w:pPr>
      <w:r w:rsidRPr="00A96BFA">
        <w:rPr>
          <w:rFonts w:ascii="Verdana" w:eastAsia="Times New Roman" w:hAnsi="Verdana" w:cs="Times New Roman"/>
          <w:color w:val="000000"/>
          <w:sz w:val="17"/>
          <w:szCs w:val="17"/>
          <w:bdr w:val="none" w:sz="0" w:space="0" w:color="auto" w:frame="1"/>
        </w:rPr>
        <w:t> </w:t>
      </w:r>
      <w:r w:rsidRPr="00A96BFA">
        <w:rPr>
          <w:rFonts w:ascii="Verdana" w:eastAsia="Times New Roman" w:hAnsi="Verdana" w:cs="Times New Roman"/>
          <w:color w:val="000000"/>
          <w:sz w:val="17"/>
          <w:szCs w:val="17"/>
          <w:bdr w:val="none" w:sz="0" w:space="0" w:color="auto" w:frame="1"/>
          <w:shd w:val="clear" w:color="auto" w:fill="FFFFFF"/>
        </w:rPr>
        <w:t>0</w:t>
      </w:r>
    </w:p>
    <w:p w:rsidR="00A96BFA" w:rsidRPr="00A96BFA" w:rsidRDefault="00A96BFA" w:rsidP="00A96BFA">
      <w:pPr>
        <w:numPr>
          <w:ilvl w:val="0"/>
          <w:numId w:val="1"/>
        </w:numPr>
        <w:shd w:val="clear" w:color="auto" w:fill="FFFFFF"/>
        <w:spacing w:after="0" w:line="253" w:lineRule="atLeast"/>
        <w:ind w:left="0"/>
        <w:textAlignment w:val="baseline"/>
        <w:rPr>
          <w:rFonts w:ascii="inherit" w:eastAsia="Times New Roman" w:hAnsi="inherit" w:cs="Times New Roman"/>
          <w:color w:val="333333"/>
          <w:sz w:val="20"/>
          <w:szCs w:val="20"/>
        </w:rPr>
      </w:pPr>
    </w:p>
    <w:p w:rsidR="00A96BFA" w:rsidRPr="00A96BFA" w:rsidRDefault="00A96BFA" w:rsidP="00A96BFA">
      <w:pPr>
        <w:numPr>
          <w:ilvl w:val="0"/>
          <w:numId w:val="1"/>
        </w:numPr>
        <w:shd w:val="clear" w:color="auto" w:fill="FFFFFF"/>
        <w:spacing w:after="0" w:line="253" w:lineRule="atLeast"/>
        <w:ind w:left="0"/>
        <w:jc w:val="center"/>
        <w:textAlignment w:val="baseline"/>
        <w:rPr>
          <w:rFonts w:ascii="inherit" w:eastAsia="Times New Roman" w:hAnsi="inherit" w:cs="Times New Roman"/>
          <w:color w:val="333333"/>
          <w:sz w:val="20"/>
          <w:szCs w:val="20"/>
        </w:rPr>
      </w:pPr>
      <w:r>
        <w:rPr>
          <w:rFonts w:ascii="inherit" w:eastAsia="Times New Roman" w:hAnsi="inherit" w:cs="Times New Roman"/>
          <w:noProof/>
          <w:color w:val="333333"/>
          <w:sz w:val="20"/>
          <w:szCs w:val="20"/>
        </w:rPr>
        <w:drawing>
          <wp:inline distT="0" distB="0" distL="0" distR="0">
            <wp:extent cx="1905000" cy="2647950"/>
            <wp:effectExtent l="0" t="0" r="0" b="0"/>
            <wp:docPr id="1" name="Picture 1" descr="A. Paul Car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ImgContainer_sm" descr="A. Paul Carlo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647950"/>
                    </a:xfrm>
                    <a:prstGeom prst="rect">
                      <a:avLst/>
                    </a:prstGeom>
                    <a:noFill/>
                    <a:ln>
                      <a:noFill/>
                    </a:ln>
                  </pic:spPr>
                </pic:pic>
              </a:graphicData>
            </a:graphic>
          </wp:inline>
        </w:drawing>
      </w:r>
    </w:p>
    <w:p w:rsidR="00A96BFA" w:rsidRPr="00A96BFA" w:rsidRDefault="00A96BFA" w:rsidP="00A96BFA">
      <w:pPr>
        <w:shd w:val="clear" w:color="auto" w:fill="FFFFFF"/>
        <w:spacing w:after="0" w:line="253" w:lineRule="atLeast"/>
        <w:jc w:val="center"/>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17"/>
          <w:szCs w:val="17"/>
          <w:bdr w:val="none" w:sz="0" w:space="0" w:color="auto" w:frame="1"/>
        </w:rPr>
        <w:t> Zoom</w:t>
      </w:r>
    </w:p>
    <w:p w:rsidR="00A96BFA" w:rsidRPr="00A96BFA" w:rsidRDefault="00A96BFA" w:rsidP="00A96BFA">
      <w:pPr>
        <w:shd w:val="clear" w:color="auto" w:fill="FFFFFF"/>
        <w:spacing w:after="0" w:line="253" w:lineRule="atLeast"/>
        <w:jc w:val="center"/>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666666"/>
          <w:sz w:val="17"/>
          <w:szCs w:val="17"/>
          <w:bdr w:val="none" w:sz="0" w:space="0" w:color="auto" w:frame="1"/>
        </w:rPr>
        <w:t xml:space="preserve">A. Paul </w:t>
      </w:r>
      <w:proofErr w:type="spellStart"/>
      <w:r w:rsidRPr="00A96BFA">
        <w:rPr>
          <w:rFonts w:ascii="inherit" w:eastAsia="Times New Roman" w:hAnsi="inherit" w:cs="Times New Roman"/>
          <w:color w:val="666666"/>
          <w:sz w:val="17"/>
          <w:szCs w:val="17"/>
          <w:bdr w:val="none" w:sz="0" w:space="0" w:color="auto" w:frame="1"/>
        </w:rPr>
        <w:t>Carlock</w:t>
      </w:r>
      <w:proofErr w:type="spellEnd"/>
    </w:p>
    <w:p w:rsidR="00A96BFA" w:rsidRPr="00A96BFA" w:rsidRDefault="00A96BFA" w:rsidP="00A96BFA">
      <w:pPr>
        <w:numPr>
          <w:ilvl w:val="0"/>
          <w:numId w:val="1"/>
        </w:numPr>
        <w:shd w:val="clear" w:color="auto" w:fill="FFFFFF"/>
        <w:spacing w:after="0" w:line="253" w:lineRule="atLeast"/>
        <w:ind w:left="0"/>
        <w:textAlignment w:val="baseline"/>
        <w:rPr>
          <w:rFonts w:ascii="inherit" w:eastAsia="Times New Roman" w:hAnsi="inherit" w:cs="Times New Roman"/>
          <w:color w:val="333333"/>
          <w:sz w:val="20"/>
          <w:szCs w:val="20"/>
        </w:rPr>
      </w:pPr>
    </w:p>
    <w:p w:rsidR="00A96BFA" w:rsidRPr="00A96BFA" w:rsidRDefault="00A96BFA" w:rsidP="00A96BFA">
      <w:pPr>
        <w:numPr>
          <w:ilvl w:val="0"/>
          <w:numId w:val="1"/>
        </w:numPr>
        <w:shd w:val="clear" w:color="auto" w:fill="FFFFFF"/>
        <w:spacing w:after="0" w:line="253" w:lineRule="atLeast"/>
        <w:ind w:left="0"/>
        <w:textAlignment w:val="baseline"/>
        <w:rPr>
          <w:rFonts w:ascii="inherit" w:eastAsia="Times New Roman" w:hAnsi="inherit" w:cs="Times New Roman"/>
          <w:color w:val="333333"/>
          <w:sz w:val="20"/>
          <w:szCs w:val="20"/>
        </w:rPr>
      </w:pPr>
      <w:r w:rsidRPr="00A96BFA">
        <w:rPr>
          <w:rFonts w:ascii="inherit" w:eastAsia="Times New Roman" w:hAnsi="inherit" w:cs="Times New Roman"/>
          <w:b/>
          <w:bCs/>
          <w:color w:val="333333"/>
          <w:sz w:val="20"/>
          <w:szCs w:val="20"/>
          <w:bdr w:val="none" w:sz="0" w:space="0" w:color="auto" w:frame="1"/>
        </w:rPr>
        <w:t>By </w:t>
      </w:r>
      <w:hyperlink r:id="rId11" w:history="1">
        <w:r w:rsidRPr="00A96BFA">
          <w:rPr>
            <w:rFonts w:ascii="inherit" w:eastAsia="Times New Roman" w:hAnsi="inherit" w:cs="Times New Roman"/>
            <w:b/>
            <w:bCs/>
            <w:color w:val="000000"/>
            <w:sz w:val="20"/>
            <w:szCs w:val="20"/>
            <w:u w:val="single"/>
            <w:bdr w:val="none" w:sz="0" w:space="0" w:color="auto" w:frame="1"/>
          </w:rPr>
          <w:t>John Reynolds</w:t>
        </w:r>
      </w:hyperlink>
      <w:r w:rsidRPr="00A96BFA">
        <w:rPr>
          <w:rFonts w:ascii="inherit" w:eastAsia="Times New Roman" w:hAnsi="inherit" w:cs="Times New Roman"/>
          <w:b/>
          <w:bCs/>
          <w:color w:val="333333"/>
          <w:sz w:val="20"/>
          <w:szCs w:val="20"/>
          <w:bdr w:val="none" w:sz="0" w:space="0" w:color="auto" w:frame="1"/>
        </w:rPr>
        <w:br/>
        <w:t>Staff Writer </w:t>
      </w:r>
      <w:r w:rsidRPr="00A96BFA">
        <w:rPr>
          <w:rFonts w:ascii="inherit" w:eastAsia="Times New Roman" w:hAnsi="inherit" w:cs="Times New Roman"/>
          <w:color w:val="333333"/>
          <w:sz w:val="20"/>
          <w:szCs w:val="20"/>
        </w:rPr>
        <w:br/>
      </w:r>
      <w:r w:rsidRPr="00A96BFA">
        <w:rPr>
          <w:rFonts w:ascii="inherit" w:eastAsia="Times New Roman" w:hAnsi="inherit" w:cs="Times New Roman"/>
          <w:color w:val="333333"/>
          <w:sz w:val="20"/>
          <w:szCs w:val="20"/>
          <w:bdr w:val="none" w:sz="0" w:space="0" w:color="auto" w:frame="1"/>
        </w:rPr>
        <w:t>Posted Aug. 20, 2014 at 9:30 PM</w:t>
      </w:r>
      <w:r w:rsidRPr="00A96BFA">
        <w:rPr>
          <w:rFonts w:ascii="inherit" w:eastAsia="Times New Roman" w:hAnsi="inherit" w:cs="Times New Roman"/>
          <w:color w:val="333333"/>
          <w:sz w:val="20"/>
          <w:szCs w:val="20"/>
          <w:bdr w:val="none" w:sz="0" w:space="0" w:color="auto" w:frame="1"/>
        </w:rPr>
        <w:br/>
        <w:t>Updated Aug 20, 2014 at 9:39 PM </w:t>
      </w:r>
      <w:r w:rsidRPr="00A96BFA">
        <w:rPr>
          <w:rFonts w:ascii="inherit" w:eastAsia="Times New Roman" w:hAnsi="inherit" w:cs="Times New Roman"/>
          <w:color w:val="333333"/>
          <w:sz w:val="20"/>
          <w:szCs w:val="20"/>
        </w:rPr>
        <w:br/>
      </w:r>
      <w:r w:rsidRPr="00A96BFA">
        <w:rPr>
          <w:rFonts w:ascii="inherit" w:eastAsia="Times New Roman" w:hAnsi="inherit" w:cs="Times New Roman"/>
          <w:color w:val="333333"/>
          <w:sz w:val="20"/>
          <w:szCs w:val="20"/>
        </w:rPr>
        <w:br/>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Sangamon County on Wednesday approved a $2.6 million settlement in a wrongful death lawsuit and agreed to provide health department services in nearby Menard County.</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The two unrelated issues were the only items up for debate during a special meeting of the Sangamon County Board.</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lastRenderedPageBreak/>
        <w:t xml:space="preserve">The $2.6 million settlement ended a lawsuit filed by the family of A. Paul </w:t>
      </w:r>
      <w:proofErr w:type="spellStart"/>
      <w:r w:rsidRPr="00A96BFA">
        <w:rPr>
          <w:rFonts w:ascii="inherit" w:eastAsia="Times New Roman" w:hAnsi="inherit" w:cs="Times New Roman"/>
          <w:color w:val="333333"/>
          <w:sz w:val="20"/>
          <w:szCs w:val="20"/>
        </w:rPr>
        <w:t>Carlock</w:t>
      </w:r>
      <w:proofErr w:type="spellEnd"/>
      <w:r w:rsidRPr="00A96BFA">
        <w:rPr>
          <w:rFonts w:ascii="inherit" w:eastAsia="Times New Roman" w:hAnsi="inherit" w:cs="Times New Roman"/>
          <w:color w:val="333333"/>
          <w:sz w:val="20"/>
          <w:szCs w:val="20"/>
        </w:rPr>
        <w:t>, who died in 2007 after a struggle with guards at the Sangamon County Jail. The agreement with Menard County should help the smaller county, which was having trouble funding health department services.</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Bob Lott, chairman of the Menard County Board, said the agreement will mean opportunities for people in his county who need health department programs.</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“When you’re a small county, it’s hard to give the residents what they need. By going with the Sangamon County Health Department, they will be able to give us what we need,” Lott said during a phone interview prior to the Sangamon County meeting.</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Under the agreement, Sangamon County will provide infectious disease control, food inspection for restaurants and retailers, and water and sewer inspections. Sangamon County will also oversee programs such as nutrition assistance for women, infants and children, family case management, home health, and women’s health.</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The initial agreement is for three months, and it calls on Menard County to pay the Sangamon County Health Department $15,000.</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The agreement could be extended after the initial contract expires.</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Lott said the agreement with Sangamon County is “much more affordable” than his county offering the services on its own.</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“This might allow us to add another program or two,” Lott said.</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Jim Stone, director of the Sangamon County Health Department, described the agreement as “mutually beneficial.”</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Menard County officials have already approved the agreement.</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 xml:space="preserve">Sangamon County Board members unanimously approved the health department agreement and the </w:t>
      </w:r>
      <w:proofErr w:type="spellStart"/>
      <w:r w:rsidRPr="00A96BFA">
        <w:rPr>
          <w:rFonts w:ascii="inherit" w:eastAsia="Times New Roman" w:hAnsi="inherit" w:cs="Times New Roman"/>
          <w:color w:val="333333"/>
          <w:sz w:val="20"/>
          <w:szCs w:val="20"/>
        </w:rPr>
        <w:t>Carlock</w:t>
      </w:r>
      <w:proofErr w:type="spellEnd"/>
      <w:r w:rsidRPr="00A96BFA">
        <w:rPr>
          <w:rFonts w:ascii="inherit" w:eastAsia="Times New Roman" w:hAnsi="inherit" w:cs="Times New Roman"/>
          <w:color w:val="333333"/>
          <w:sz w:val="20"/>
          <w:szCs w:val="20"/>
        </w:rPr>
        <w:t xml:space="preserve"> settlement.</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proofErr w:type="spellStart"/>
      <w:r w:rsidRPr="00A96BFA">
        <w:rPr>
          <w:rFonts w:ascii="inherit" w:eastAsia="Times New Roman" w:hAnsi="inherit" w:cs="Times New Roman"/>
          <w:color w:val="333333"/>
          <w:sz w:val="20"/>
          <w:szCs w:val="20"/>
        </w:rPr>
        <w:t>Carlock</w:t>
      </w:r>
      <w:proofErr w:type="spellEnd"/>
      <w:r w:rsidRPr="00A96BFA">
        <w:rPr>
          <w:rFonts w:ascii="inherit" w:eastAsia="Times New Roman" w:hAnsi="inherit" w:cs="Times New Roman"/>
          <w:color w:val="333333"/>
          <w:sz w:val="20"/>
          <w:szCs w:val="20"/>
        </w:rPr>
        <w:t>, 57, also known as “</w:t>
      </w:r>
      <w:proofErr w:type="spellStart"/>
      <w:r w:rsidRPr="00A96BFA">
        <w:rPr>
          <w:rFonts w:ascii="inherit" w:eastAsia="Times New Roman" w:hAnsi="inherit" w:cs="Times New Roman"/>
          <w:color w:val="333333"/>
          <w:sz w:val="20"/>
          <w:szCs w:val="20"/>
        </w:rPr>
        <w:t>Klutzo</w:t>
      </w:r>
      <w:proofErr w:type="spellEnd"/>
      <w:r w:rsidRPr="00A96BFA">
        <w:rPr>
          <w:rFonts w:ascii="inherit" w:eastAsia="Times New Roman" w:hAnsi="inherit" w:cs="Times New Roman"/>
          <w:color w:val="333333"/>
          <w:sz w:val="20"/>
          <w:szCs w:val="20"/>
        </w:rPr>
        <w:t xml:space="preserve"> the Clown,” was arrested on federal child pornography charges. He died at St. John’s Hospital on Nov. 16, 2007, following a struggle at the Sangamon County Jail.</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 xml:space="preserve">The federal lawsuit filed by </w:t>
      </w:r>
      <w:proofErr w:type="spellStart"/>
      <w:r w:rsidRPr="00A96BFA">
        <w:rPr>
          <w:rFonts w:ascii="inherit" w:eastAsia="Times New Roman" w:hAnsi="inherit" w:cs="Times New Roman"/>
          <w:color w:val="333333"/>
          <w:sz w:val="20"/>
          <w:szCs w:val="20"/>
        </w:rPr>
        <w:t>Carlock’s</w:t>
      </w:r>
      <w:proofErr w:type="spellEnd"/>
      <w:r w:rsidRPr="00A96BFA">
        <w:rPr>
          <w:rFonts w:ascii="inherit" w:eastAsia="Times New Roman" w:hAnsi="inherit" w:cs="Times New Roman"/>
          <w:color w:val="333333"/>
          <w:sz w:val="20"/>
          <w:szCs w:val="20"/>
        </w:rPr>
        <w:t xml:space="preserve"> family alleged that a guard put his weight on </w:t>
      </w:r>
      <w:proofErr w:type="spellStart"/>
      <w:r w:rsidRPr="00A96BFA">
        <w:rPr>
          <w:rFonts w:ascii="inherit" w:eastAsia="Times New Roman" w:hAnsi="inherit" w:cs="Times New Roman"/>
          <w:color w:val="333333"/>
          <w:sz w:val="20"/>
          <w:szCs w:val="20"/>
        </w:rPr>
        <w:t>Carlock</w:t>
      </w:r>
      <w:proofErr w:type="spellEnd"/>
      <w:r w:rsidRPr="00A96BFA">
        <w:rPr>
          <w:rFonts w:ascii="inherit" w:eastAsia="Times New Roman" w:hAnsi="inherit" w:cs="Times New Roman"/>
          <w:color w:val="333333"/>
          <w:sz w:val="20"/>
          <w:szCs w:val="20"/>
        </w:rPr>
        <w:t xml:space="preserve"> while he was </w:t>
      </w:r>
      <w:proofErr w:type="spellStart"/>
      <w:r w:rsidRPr="00A96BFA">
        <w:rPr>
          <w:rFonts w:ascii="inherit" w:eastAsia="Times New Roman" w:hAnsi="inherit" w:cs="Times New Roman"/>
          <w:color w:val="333333"/>
          <w:sz w:val="20"/>
          <w:szCs w:val="20"/>
        </w:rPr>
        <w:t>facedown</w:t>
      </w:r>
      <w:proofErr w:type="spellEnd"/>
      <w:r w:rsidRPr="00A96BFA">
        <w:rPr>
          <w:rFonts w:ascii="inherit" w:eastAsia="Times New Roman" w:hAnsi="inherit" w:cs="Times New Roman"/>
          <w:color w:val="333333"/>
          <w:sz w:val="20"/>
          <w:szCs w:val="20"/>
        </w:rPr>
        <w:t xml:space="preserve"> on the floor and that another shocked </w:t>
      </w:r>
      <w:proofErr w:type="spellStart"/>
      <w:r w:rsidRPr="00A96BFA">
        <w:rPr>
          <w:rFonts w:ascii="inherit" w:eastAsia="Times New Roman" w:hAnsi="inherit" w:cs="Times New Roman"/>
          <w:color w:val="333333"/>
          <w:sz w:val="20"/>
          <w:szCs w:val="20"/>
        </w:rPr>
        <w:t>Carlock</w:t>
      </w:r>
      <w:proofErr w:type="spellEnd"/>
      <w:r w:rsidRPr="00A96BFA">
        <w:rPr>
          <w:rFonts w:ascii="inherit" w:eastAsia="Times New Roman" w:hAnsi="inherit" w:cs="Times New Roman"/>
          <w:color w:val="333333"/>
          <w:sz w:val="20"/>
          <w:szCs w:val="20"/>
        </w:rPr>
        <w:t xml:space="preserve"> with a Taser while he was handcuffed.</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Since the lawsuit was filed in 2008, the county has spent about $2.66 million in legal fees. Combined with the settlement, that brings the county’s cost to about $5.2 million.</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Sangamon County Board Chairman Andy Van Meter said that if the county went to court and won, it still would have paid close to $5.2 million due to continuing legal fees.</w:t>
      </w:r>
    </w:p>
    <w:p w:rsid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inherit" w:eastAsia="Times New Roman" w:hAnsi="inherit" w:cs="Times New Roman"/>
          <w:color w:val="333333"/>
          <w:sz w:val="20"/>
          <w:szCs w:val="20"/>
        </w:rPr>
        <w:t>Van Meter added that a loss could have cost the county $10 million plus attorney fees.</w:t>
      </w:r>
    </w:p>
    <w:p w:rsidR="00A96BFA" w:rsidRPr="00A96BFA" w:rsidRDefault="00A96BFA" w:rsidP="00A96BFA">
      <w:pPr>
        <w:shd w:val="clear" w:color="auto" w:fill="FFFFFF"/>
        <w:spacing w:after="0" w:line="253" w:lineRule="atLeast"/>
        <w:textAlignment w:val="baseline"/>
        <w:rPr>
          <w:rFonts w:ascii="Verdana" w:eastAsia="Times New Roman" w:hAnsi="Verdana" w:cs="Times New Roman"/>
          <w:color w:val="333333"/>
          <w:sz w:val="20"/>
          <w:szCs w:val="20"/>
        </w:rPr>
      </w:pPr>
      <w:r w:rsidRPr="00A96BFA">
        <w:rPr>
          <w:rFonts w:ascii="Verdana" w:eastAsia="Times New Roman" w:hAnsi="Verdana" w:cs="Times New Roman"/>
          <w:color w:val="333333"/>
          <w:sz w:val="20"/>
          <w:szCs w:val="20"/>
        </w:rPr>
        <w:t>- “If we went to trial, there was a possibility, however remote, that we would lose and end up bankrupting the county. I wasn’t willing to take that risk,” Van Meter said.</w:t>
      </w:r>
    </w:p>
    <w:p w:rsidR="00A96BFA" w:rsidRPr="00A96BFA" w:rsidRDefault="00A96BFA" w:rsidP="00A96BFA">
      <w:pPr>
        <w:shd w:val="clear" w:color="auto" w:fill="FFFFFF"/>
        <w:spacing w:after="0" w:line="253" w:lineRule="atLeast"/>
        <w:textAlignment w:val="baseline"/>
        <w:rPr>
          <w:rFonts w:ascii="Verdana" w:eastAsia="Times New Roman" w:hAnsi="Verdana" w:cs="Times New Roman"/>
          <w:color w:val="333333"/>
          <w:sz w:val="20"/>
          <w:szCs w:val="20"/>
        </w:rPr>
      </w:pPr>
      <w:r w:rsidRPr="00A96BFA">
        <w:rPr>
          <w:rFonts w:ascii="Verdana" w:eastAsia="Times New Roman" w:hAnsi="Verdana" w:cs="Times New Roman"/>
          <w:color w:val="333333"/>
          <w:sz w:val="20"/>
          <w:szCs w:val="20"/>
        </w:rPr>
        <w:t>In the past, county officials have expressed concern that a settlement would send a message that suing the county is an easy way to make money.</w:t>
      </w:r>
    </w:p>
    <w:p w:rsidR="00A96BFA" w:rsidRPr="00A96BFA" w:rsidRDefault="00A96BFA" w:rsidP="00A96BFA">
      <w:pPr>
        <w:shd w:val="clear" w:color="auto" w:fill="FFFFFF"/>
        <w:spacing w:after="0" w:line="253" w:lineRule="atLeast"/>
        <w:textAlignment w:val="baseline"/>
        <w:rPr>
          <w:rFonts w:ascii="Verdana" w:eastAsia="Times New Roman" w:hAnsi="Verdana" w:cs="Times New Roman"/>
          <w:color w:val="333333"/>
          <w:sz w:val="20"/>
          <w:szCs w:val="20"/>
        </w:rPr>
      </w:pPr>
      <w:r w:rsidRPr="00A96BFA">
        <w:rPr>
          <w:rFonts w:ascii="Verdana" w:eastAsia="Times New Roman" w:hAnsi="Verdana" w:cs="Times New Roman"/>
          <w:color w:val="333333"/>
          <w:sz w:val="20"/>
          <w:szCs w:val="20"/>
        </w:rPr>
        <w:t>“I think we made our point,” Van Meter said. “We fought this case for seven years, and the plaintiff was required to expend a considerable amount of money. We would have continued to fight if we were not able to reach a settlement that we thought was in the best interest if the citizens of Sangamon County.”</w:t>
      </w:r>
    </w:p>
    <w:p w:rsidR="00A96BFA" w:rsidRPr="00A96BFA" w:rsidRDefault="00A96BFA" w:rsidP="00A96BFA">
      <w:pPr>
        <w:shd w:val="clear" w:color="auto" w:fill="FFFFFF"/>
        <w:spacing w:after="0" w:line="253" w:lineRule="atLeast"/>
        <w:textAlignment w:val="baseline"/>
        <w:rPr>
          <w:rFonts w:ascii="Verdana" w:eastAsia="Times New Roman" w:hAnsi="Verdana" w:cs="Times New Roman"/>
          <w:color w:val="333333"/>
          <w:sz w:val="20"/>
          <w:szCs w:val="20"/>
        </w:rPr>
      </w:pPr>
      <w:r w:rsidRPr="00A96BFA">
        <w:rPr>
          <w:rFonts w:ascii="Verdana" w:eastAsia="Times New Roman" w:hAnsi="Verdana" w:cs="Times New Roman"/>
          <w:color w:val="333333"/>
          <w:sz w:val="20"/>
          <w:szCs w:val="20"/>
        </w:rPr>
        <w:t xml:space="preserve">Sharon Kelley, an attorney for the </w:t>
      </w:r>
      <w:proofErr w:type="spellStart"/>
      <w:r w:rsidRPr="00A96BFA">
        <w:rPr>
          <w:rFonts w:ascii="Verdana" w:eastAsia="Times New Roman" w:hAnsi="Verdana" w:cs="Times New Roman"/>
          <w:color w:val="333333"/>
          <w:sz w:val="20"/>
          <w:szCs w:val="20"/>
        </w:rPr>
        <w:t>Carlock</w:t>
      </w:r>
      <w:proofErr w:type="spellEnd"/>
      <w:r w:rsidRPr="00A96BFA">
        <w:rPr>
          <w:rFonts w:ascii="Verdana" w:eastAsia="Times New Roman" w:hAnsi="Verdana" w:cs="Times New Roman"/>
          <w:color w:val="333333"/>
          <w:sz w:val="20"/>
          <w:szCs w:val="20"/>
        </w:rPr>
        <w:t xml:space="preserve"> family, was at the meeting.</w:t>
      </w:r>
    </w:p>
    <w:p w:rsidR="00A96BFA" w:rsidRPr="00A96BFA" w:rsidRDefault="00A96BFA" w:rsidP="00A96BFA">
      <w:pPr>
        <w:shd w:val="clear" w:color="auto" w:fill="FFFFFF"/>
        <w:spacing w:after="0" w:line="253" w:lineRule="atLeast"/>
        <w:textAlignment w:val="baseline"/>
        <w:rPr>
          <w:rFonts w:ascii="Verdana" w:eastAsia="Times New Roman" w:hAnsi="Verdana" w:cs="Times New Roman"/>
          <w:color w:val="333333"/>
          <w:sz w:val="20"/>
          <w:szCs w:val="20"/>
        </w:rPr>
      </w:pPr>
      <w:r w:rsidRPr="00A96BFA">
        <w:rPr>
          <w:rFonts w:ascii="Verdana" w:eastAsia="Times New Roman" w:hAnsi="Verdana" w:cs="Times New Roman"/>
          <w:color w:val="333333"/>
          <w:sz w:val="20"/>
          <w:szCs w:val="20"/>
        </w:rPr>
        <w:t xml:space="preserve">“My client feels </w:t>
      </w:r>
      <w:proofErr w:type="gramStart"/>
      <w:r w:rsidRPr="00A96BFA">
        <w:rPr>
          <w:rFonts w:ascii="Verdana" w:eastAsia="Times New Roman" w:hAnsi="Verdana" w:cs="Times New Roman"/>
          <w:color w:val="333333"/>
          <w:sz w:val="20"/>
          <w:szCs w:val="20"/>
        </w:rPr>
        <w:t>there’s no winners</w:t>
      </w:r>
      <w:proofErr w:type="gramEnd"/>
      <w:r w:rsidRPr="00A96BFA">
        <w:rPr>
          <w:rFonts w:ascii="Verdana" w:eastAsia="Times New Roman" w:hAnsi="Verdana" w:cs="Times New Roman"/>
          <w:color w:val="333333"/>
          <w:sz w:val="20"/>
          <w:szCs w:val="20"/>
        </w:rPr>
        <w:t xml:space="preserve"> in this,” Kelley said.</w:t>
      </w:r>
    </w:p>
    <w:p w:rsidR="00A96BFA" w:rsidRPr="00A96BFA" w:rsidRDefault="00A96BFA" w:rsidP="00A96BFA">
      <w:pPr>
        <w:shd w:val="clear" w:color="auto" w:fill="FFFFFF"/>
        <w:spacing w:after="150" w:line="253" w:lineRule="atLeast"/>
        <w:textAlignment w:val="baseline"/>
        <w:rPr>
          <w:rFonts w:ascii="inherit" w:eastAsia="Times New Roman" w:hAnsi="inherit" w:cs="Times New Roman"/>
          <w:color w:val="333333"/>
          <w:sz w:val="20"/>
          <w:szCs w:val="20"/>
        </w:rPr>
      </w:pPr>
      <w:r w:rsidRPr="00A96BFA">
        <w:rPr>
          <w:rFonts w:ascii="Verdana" w:eastAsia="Times New Roman" w:hAnsi="Verdana" w:cs="Times New Roman"/>
          <w:color w:val="333333"/>
          <w:sz w:val="20"/>
          <w:szCs w:val="20"/>
          <w:shd w:val="clear" w:color="auto" w:fill="FFFFFF"/>
        </w:rPr>
        <w:lastRenderedPageBreak/>
        <w:t>- See more at: http://www.sj-r.com/article/20140820/News/140829907/?Start=2#sthash.fMeh8iAv.dpuf</w:t>
      </w:r>
    </w:p>
    <w:p w:rsidR="00A96BFA" w:rsidRPr="00A96BFA" w:rsidRDefault="00A96BFA" w:rsidP="00A96BFA">
      <w:pPr>
        <w:numPr>
          <w:ilvl w:val="0"/>
          <w:numId w:val="2"/>
        </w:numPr>
        <w:pBdr>
          <w:bottom w:val="single" w:sz="6" w:space="5" w:color="960100"/>
        </w:pBdr>
        <w:shd w:val="clear" w:color="auto" w:fill="FFFFFF"/>
        <w:spacing w:after="150" w:line="253" w:lineRule="atLeast"/>
        <w:ind w:left="0"/>
        <w:textAlignment w:val="baseline"/>
        <w:rPr>
          <w:rFonts w:ascii="inherit" w:eastAsia="Times New Roman" w:hAnsi="inherit" w:cs="Times New Roman"/>
          <w:color w:val="333333"/>
          <w:sz w:val="20"/>
          <w:szCs w:val="20"/>
        </w:rPr>
      </w:pPr>
    </w:p>
    <w:p w:rsidR="005625A6" w:rsidRDefault="00A96BFA" w:rsidP="00A96BFA">
      <w:pPr>
        <w:rPr>
          <w:rFonts w:ascii="Verdana" w:eastAsia="Times New Roman" w:hAnsi="Verdana" w:cs="Times New Roman"/>
          <w:color w:val="333333"/>
          <w:sz w:val="20"/>
          <w:szCs w:val="20"/>
          <w:shd w:val="clear" w:color="auto" w:fill="FFFFFF"/>
        </w:rPr>
      </w:pPr>
      <w:r w:rsidRPr="00A96BFA">
        <w:rPr>
          <w:rFonts w:ascii="Verdana" w:eastAsia="Times New Roman" w:hAnsi="Verdana" w:cs="Times New Roman"/>
          <w:color w:val="333333"/>
          <w:sz w:val="20"/>
          <w:szCs w:val="20"/>
          <w:shd w:val="clear" w:color="auto" w:fill="FFFFFF"/>
        </w:rPr>
        <w:t xml:space="preserve">- See more at: </w:t>
      </w:r>
      <w:hyperlink r:id="rId12" w:history="1">
        <w:r w:rsidRPr="008E5919">
          <w:rPr>
            <w:rStyle w:val="Hyperlink"/>
            <w:rFonts w:ascii="Verdana" w:eastAsia="Times New Roman" w:hAnsi="Verdana" w:cs="Times New Roman"/>
            <w:sz w:val="20"/>
            <w:szCs w:val="20"/>
            <w:shd w:val="clear" w:color="auto" w:fill="FFFFFF"/>
          </w:rPr>
          <w:t>http://www.sj-r.com/article/20140820/News/140829907#sthash.fMeh8iAv.dpuf</w:t>
        </w:r>
      </w:hyperlink>
    </w:p>
    <w:p w:rsidR="00A96BFA" w:rsidRDefault="00A96BFA" w:rsidP="00A96BFA">
      <w:pPr>
        <w:rPr>
          <w:rFonts w:ascii="Verdana" w:eastAsia="Times New Roman" w:hAnsi="Verdana" w:cs="Times New Roman"/>
          <w:color w:val="333333"/>
          <w:sz w:val="20"/>
          <w:szCs w:val="20"/>
          <w:shd w:val="clear" w:color="auto" w:fill="FFFFFF"/>
        </w:rPr>
      </w:pPr>
    </w:p>
    <w:p w:rsidR="00A96BFA" w:rsidRDefault="00A96BFA" w:rsidP="00A96BFA">
      <w:r w:rsidRPr="00A96BFA">
        <w:t>http://www.sj-r.com/article/20140820/News/140829907/?Start=3</w:t>
      </w:r>
      <w:bookmarkStart w:id="0" w:name="_GoBack"/>
      <w:bookmarkEnd w:id="0"/>
    </w:p>
    <w:sectPr w:rsidR="00A96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F3CD7"/>
    <w:multiLevelType w:val="multilevel"/>
    <w:tmpl w:val="6D7A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412B06"/>
    <w:multiLevelType w:val="multilevel"/>
    <w:tmpl w:val="9D487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FA"/>
    <w:rsid w:val="005625A6"/>
    <w:rsid w:val="00A96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6B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BFA"/>
    <w:rPr>
      <w:rFonts w:ascii="Times New Roman" w:eastAsia="Times New Roman" w:hAnsi="Times New Roman" w:cs="Times New Roman"/>
      <w:b/>
      <w:bCs/>
      <w:kern w:val="36"/>
      <w:sz w:val="48"/>
      <w:szCs w:val="48"/>
    </w:rPr>
  </w:style>
  <w:style w:type="character" w:customStyle="1" w:styleId="ftlt">
    <w:name w:val="ftlt"/>
    <w:basedOn w:val="DefaultParagraphFont"/>
    <w:rsid w:val="00A96BFA"/>
  </w:style>
  <w:style w:type="character" w:styleId="Hyperlink">
    <w:name w:val="Hyperlink"/>
    <w:basedOn w:val="DefaultParagraphFont"/>
    <w:uiPriority w:val="99"/>
    <w:unhideWhenUsed/>
    <w:rsid w:val="00A96BFA"/>
    <w:rPr>
      <w:color w:val="0000FF"/>
      <w:u w:val="single"/>
    </w:rPr>
  </w:style>
  <w:style w:type="character" w:customStyle="1" w:styleId="gotofbcom">
    <w:name w:val="gotofbcom"/>
    <w:basedOn w:val="DefaultParagraphFont"/>
    <w:rsid w:val="00A96BFA"/>
  </w:style>
  <w:style w:type="character" w:customStyle="1" w:styleId="vf-counter">
    <w:name w:val="vf-counter"/>
    <w:basedOn w:val="DefaultParagraphFont"/>
    <w:rsid w:val="00A96BFA"/>
  </w:style>
  <w:style w:type="character" w:customStyle="1" w:styleId="stmainservices">
    <w:name w:val="stmainservices"/>
    <w:basedOn w:val="DefaultParagraphFont"/>
    <w:rsid w:val="00A96BFA"/>
  </w:style>
  <w:style w:type="character" w:customStyle="1" w:styleId="stbubblehcount">
    <w:name w:val="stbubble_hcount"/>
    <w:basedOn w:val="DefaultParagraphFont"/>
    <w:rsid w:val="00A96BFA"/>
  </w:style>
  <w:style w:type="character" w:customStyle="1" w:styleId="cgrey">
    <w:name w:val="cgrey"/>
    <w:basedOn w:val="DefaultParagraphFont"/>
    <w:rsid w:val="00A96BFA"/>
  </w:style>
  <w:style w:type="character" w:customStyle="1" w:styleId="apple-converted-space">
    <w:name w:val="apple-converted-space"/>
    <w:basedOn w:val="DefaultParagraphFont"/>
    <w:rsid w:val="00A96BFA"/>
  </w:style>
  <w:style w:type="paragraph" w:styleId="BalloonText">
    <w:name w:val="Balloon Text"/>
    <w:basedOn w:val="Normal"/>
    <w:link w:val="BalloonTextChar"/>
    <w:uiPriority w:val="99"/>
    <w:semiHidden/>
    <w:unhideWhenUsed/>
    <w:rsid w:val="00A96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B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6B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BFA"/>
    <w:rPr>
      <w:rFonts w:ascii="Times New Roman" w:eastAsia="Times New Roman" w:hAnsi="Times New Roman" w:cs="Times New Roman"/>
      <w:b/>
      <w:bCs/>
      <w:kern w:val="36"/>
      <w:sz w:val="48"/>
      <w:szCs w:val="48"/>
    </w:rPr>
  </w:style>
  <w:style w:type="character" w:customStyle="1" w:styleId="ftlt">
    <w:name w:val="ftlt"/>
    <w:basedOn w:val="DefaultParagraphFont"/>
    <w:rsid w:val="00A96BFA"/>
  </w:style>
  <w:style w:type="character" w:styleId="Hyperlink">
    <w:name w:val="Hyperlink"/>
    <w:basedOn w:val="DefaultParagraphFont"/>
    <w:uiPriority w:val="99"/>
    <w:unhideWhenUsed/>
    <w:rsid w:val="00A96BFA"/>
    <w:rPr>
      <w:color w:val="0000FF"/>
      <w:u w:val="single"/>
    </w:rPr>
  </w:style>
  <w:style w:type="character" w:customStyle="1" w:styleId="gotofbcom">
    <w:name w:val="gotofbcom"/>
    <w:basedOn w:val="DefaultParagraphFont"/>
    <w:rsid w:val="00A96BFA"/>
  </w:style>
  <w:style w:type="character" w:customStyle="1" w:styleId="vf-counter">
    <w:name w:val="vf-counter"/>
    <w:basedOn w:val="DefaultParagraphFont"/>
    <w:rsid w:val="00A96BFA"/>
  </w:style>
  <w:style w:type="character" w:customStyle="1" w:styleId="stmainservices">
    <w:name w:val="stmainservices"/>
    <w:basedOn w:val="DefaultParagraphFont"/>
    <w:rsid w:val="00A96BFA"/>
  </w:style>
  <w:style w:type="character" w:customStyle="1" w:styleId="stbubblehcount">
    <w:name w:val="stbubble_hcount"/>
    <w:basedOn w:val="DefaultParagraphFont"/>
    <w:rsid w:val="00A96BFA"/>
  </w:style>
  <w:style w:type="character" w:customStyle="1" w:styleId="cgrey">
    <w:name w:val="cgrey"/>
    <w:basedOn w:val="DefaultParagraphFont"/>
    <w:rsid w:val="00A96BFA"/>
  </w:style>
  <w:style w:type="character" w:customStyle="1" w:styleId="apple-converted-space">
    <w:name w:val="apple-converted-space"/>
    <w:basedOn w:val="DefaultParagraphFont"/>
    <w:rsid w:val="00A96BFA"/>
  </w:style>
  <w:style w:type="paragraph" w:styleId="BalloonText">
    <w:name w:val="Balloon Text"/>
    <w:basedOn w:val="Normal"/>
    <w:link w:val="BalloonTextChar"/>
    <w:uiPriority w:val="99"/>
    <w:semiHidden/>
    <w:unhideWhenUsed/>
    <w:rsid w:val="00A96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426314">
      <w:bodyDiv w:val="1"/>
      <w:marLeft w:val="0"/>
      <w:marRight w:val="0"/>
      <w:marTop w:val="0"/>
      <w:marBottom w:val="0"/>
      <w:divBdr>
        <w:top w:val="none" w:sz="0" w:space="0" w:color="auto"/>
        <w:left w:val="none" w:sz="0" w:space="0" w:color="auto"/>
        <w:bottom w:val="none" w:sz="0" w:space="0" w:color="auto"/>
        <w:right w:val="none" w:sz="0" w:space="0" w:color="auto"/>
      </w:divBdr>
      <w:divsChild>
        <w:div w:id="1139037053">
          <w:blockQuote w:val="1"/>
          <w:marLeft w:val="0"/>
          <w:marRight w:val="0"/>
          <w:marTop w:val="0"/>
          <w:marBottom w:val="0"/>
          <w:divBdr>
            <w:top w:val="none" w:sz="0" w:space="0" w:color="auto"/>
            <w:left w:val="none" w:sz="0" w:space="0" w:color="auto"/>
            <w:bottom w:val="none" w:sz="0" w:space="0" w:color="auto"/>
            <w:right w:val="none" w:sz="0" w:space="0" w:color="auto"/>
          </w:divBdr>
        </w:div>
        <w:div w:id="1919945199">
          <w:blockQuote w:val="1"/>
          <w:marLeft w:val="0"/>
          <w:marRight w:val="0"/>
          <w:marTop w:val="0"/>
          <w:marBottom w:val="0"/>
          <w:divBdr>
            <w:top w:val="none" w:sz="0" w:space="0" w:color="auto"/>
            <w:left w:val="none" w:sz="0" w:space="0" w:color="auto"/>
            <w:bottom w:val="none" w:sz="0" w:space="0" w:color="auto"/>
            <w:right w:val="none" w:sz="0" w:space="0" w:color="auto"/>
          </w:divBdr>
        </w:div>
        <w:div w:id="603348649">
          <w:blockQuote w:val="1"/>
          <w:marLeft w:val="0"/>
          <w:marRight w:val="0"/>
          <w:marTop w:val="0"/>
          <w:marBottom w:val="0"/>
          <w:divBdr>
            <w:top w:val="none" w:sz="0" w:space="0" w:color="auto"/>
            <w:left w:val="none" w:sz="0" w:space="0" w:color="auto"/>
            <w:bottom w:val="none" w:sz="0" w:space="0" w:color="auto"/>
            <w:right w:val="none" w:sz="0" w:space="0" w:color="auto"/>
          </w:divBdr>
        </w:div>
        <w:div w:id="425343333">
          <w:blockQuote w:val="1"/>
          <w:marLeft w:val="0"/>
          <w:marRight w:val="0"/>
          <w:marTop w:val="0"/>
          <w:marBottom w:val="0"/>
          <w:divBdr>
            <w:top w:val="none" w:sz="0" w:space="0" w:color="auto"/>
            <w:left w:val="none" w:sz="0" w:space="0" w:color="auto"/>
            <w:bottom w:val="none" w:sz="0" w:space="0" w:color="auto"/>
            <w:right w:val="none" w:sz="0" w:space="0" w:color="auto"/>
          </w:divBdr>
        </w:div>
        <w:div w:id="630724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5276765">
      <w:bodyDiv w:val="1"/>
      <w:marLeft w:val="0"/>
      <w:marRight w:val="0"/>
      <w:marTop w:val="0"/>
      <w:marBottom w:val="0"/>
      <w:divBdr>
        <w:top w:val="none" w:sz="0" w:space="0" w:color="auto"/>
        <w:left w:val="none" w:sz="0" w:space="0" w:color="auto"/>
        <w:bottom w:val="none" w:sz="0" w:space="0" w:color="auto"/>
        <w:right w:val="none" w:sz="0" w:space="0" w:color="auto"/>
      </w:divBdr>
      <w:divsChild>
        <w:div w:id="62992884">
          <w:marLeft w:val="0"/>
          <w:marRight w:val="0"/>
          <w:marTop w:val="0"/>
          <w:marBottom w:val="0"/>
          <w:divBdr>
            <w:top w:val="none" w:sz="0" w:space="0" w:color="auto"/>
            <w:left w:val="none" w:sz="0" w:space="0" w:color="auto"/>
            <w:bottom w:val="none" w:sz="0" w:space="0" w:color="auto"/>
            <w:right w:val="none" w:sz="0" w:space="0" w:color="auto"/>
          </w:divBdr>
        </w:div>
        <w:div w:id="2076467494">
          <w:marLeft w:val="105"/>
          <w:marRight w:val="0"/>
          <w:marTop w:val="0"/>
          <w:marBottom w:val="0"/>
          <w:divBdr>
            <w:top w:val="single" w:sz="6" w:space="1" w:color="9197A3"/>
            <w:left w:val="single" w:sz="6" w:space="0" w:color="9197A3"/>
            <w:bottom w:val="single" w:sz="6" w:space="3" w:color="9197A3"/>
            <w:right w:val="single" w:sz="6" w:space="0" w:color="9197A3"/>
          </w:divBdr>
        </w:div>
        <w:div w:id="641424163">
          <w:marLeft w:val="0"/>
          <w:marRight w:val="0"/>
          <w:marTop w:val="0"/>
          <w:marBottom w:val="0"/>
          <w:divBdr>
            <w:top w:val="none" w:sz="0" w:space="0" w:color="auto"/>
            <w:left w:val="none" w:sz="0" w:space="0" w:color="auto"/>
            <w:bottom w:val="none" w:sz="0" w:space="0" w:color="auto"/>
            <w:right w:val="none" w:sz="0" w:space="0" w:color="auto"/>
          </w:divBdr>
        </w:div>
        <w:div w:id="114951241">
          <w:marLeft w:val="0"/>
          <w:marRight w:val="0"/>
          <w:marTop w:val="0"/>
          <w:marBottom w:val="0"/>
          <w:divBdr>
            <w:top w:val="none" w:sz="0" w:space="0" w:color="auto"/>
            <w:left w:val="none" w:sz="0" w:space="0" w:color="auto"/>
            <w:bottom w:val="none" w:sz="0" w:space="0" w:color="auto"/>
            <w:right w:val="none" w:sz="0" w:space="0" w:color="auto"/>
          </w:divBdr>
          <w:divsChild>
            <w:div w:id="1077945463">
              <w:blockQuote w:val="1"/>
              <w:marLeft w:val="0"/>
              <w:marRight w:val="0"/>
              <w:marTop w:val="150"/>
              <w:marBottom w:val="150"/>
              <w:divBdr>
                <w:top w:val="none" w:sz="0" w:space="0" w:color="auto"/>
                <w:left w:val="none" w:sz="0" w:space="0" w:color="auto"/>
                <w:bottom w:val="none" w:sz="0" w:space="0" w:color="auto"/>
                <w:right w:val="none" w:sz="0" w:space="0" w:color="auto"/>
              </w:divBdr>
            </w:div>
            <w:div w:id="172768478">
              <w:blockQuote w:val="1"/>
              <w:marLeft w:val="0"/>
              <w:marRight w:val="0"/>
              <w:marTop w:val="150"/>
              <w:marBottom w:val="150"/>
              <w:divBdr>
                <w:top w:val="none" w:sz="0" w:space="0" w:color="auto"/>
                <w:left w:val="none" w:sz="0" w:space="0" w:color="auto"/>
                <w:bottom w:val="none" w:sz="0" w:space="0" w:color="auto"/>
                <w:right w:val="none" w:sz="0" w:space="0" w:color="auto"/>
              </w:divBdr>
            </w:div>
            <w:div w:id="772432570">
              <w:blockQuote w:val="1"/>
              <w:marLeft w:val="0"/>
              <w:marRight w:val="0"/>
              <w:marTop w:val="150"/>
              <w:marBottom w:val="150"/>
              <w:divBdr>
                <w:top w:val="none" w:sz="0" w:space="0" w:color="auto"/>
                <w:left w:val="none" w:sz="0" w:space="0" w:color="auto"/>
                <w:bottom w:val="none" w:sz="0" w:space="0" w:color="auto"/>
                <w:right w:val="none" w:sz="0" w:space="0" w:color="auto"/>
              </w:divBdr>
            </w:div>
            <w:div w:id="622614053">
              <w:blockQuote w:val="1"/>
              <w:marLeft w:val="0"/>
              <w:marRight w:val="0"/>
              <w:marTop w:val="150"/>
              <w:marBottom w:val="150"/>
              <w:divBdr>
                <w:top w:val="none" w:sz="0" w:space="0" w:color="auto"/>
                <w:left w:val="none" w:sz="0" w:space="0" w:color="auto"/>
                <w:bottom w:val="none" w:sz="0" w:space="0" w:color="auto"/>
                <w:right w:val="none" w:sz="0" w:space="0" w:color="auto"/>
              </w:divBdr>
            </w:div>
            <w:div w:id="1917789060">
              <w:blockQuote w:val="1"/>
              <w:marLeft w:val="0"/>
              <w:marRight w:val="0"/>
              <w:marTop w:val="150"/>
              <w:marBottom w:val="150"/>
              <w:divBdr>
                <w:top w:val="none" w:sz="0" w:space="0" w:color="auto"/>
                <w:left w:val="none" w:sz="0" w:space="0" w:color="auto"/>
                <w:bottom w:val="none" w:sz="0" w:space="0" w:color="auto"/>
                <w:right w:val="none" w:sz="0" w:space="0" w:color="auto"/>
              </w:divBdr>
            </w:div>
            <w:div w:id="139352990">
              <w:blockQuote w:val="1"/>
              <w:marLeft w:val="0"/>
              <w:marRight w:val="0"/>
              <w:marTop w:val="150"/>
              <w:marBottom w:val="150"/>
              <w:divBdr>
                <w:top w:val="none" w:sz="0" w:space="0" w:color="auto"/>
                <w:left w:val="none" w:sz="0" w:space="0" w:color="auto"/>
                <w:bottom w:val="none" w:sz="0" w:space="0" w:color="auto"/>
                <w:right w:val="none" w:sz="0" w:space="0" w:color="auto"/>
              </w:divBdr>
            </w:div>
            <w:div w:id="1330446695">
              <w:blockQuote w:val="1"/>
              <w:marLeft w:val="0"/>
              <w:marRight w:val="0"/>
              <w:marTop w:val="150"/>
              <w:marBottom w:val="150"/>
              <w:divBdr>
                <w:top w:val="none" w:sz="0" w:space="0" w:color="auto"/>
                <w:left w:val="none" w:sz="0" w:space="0" w:color="auto"/>
                <w:bottom w:val="none" w:sz="0" w:space="0" w:color="auto"/>
                <w:right w:val="none" w:sz="0" w:space="0" w:color="auto"/>
              </w:divBdr>
            </w:div>
            <w:div w:id="1367409554">
              <w:blockQuote w:val="1"/>
              <w:marLeft w:val="0"/>
              <w:marRight w:val="0"/>
              <w:marTop w:val="150"/>
              <w:marBottom w:val="150"/>
              <w:divBdr>
                <w:top w:val="none" w:sz="0" w:space="0" w:color="auto"/>
                <w:left w:val="none" w:sz="0" w:space="0" w:color="auto"/>
                <w:bottom w:val="none" w:sz="0" w:space="0" w:color="auto"/>
                <w:right w:val="none" w:sz="0" w:space="0" w:color="auto"/>
              </w:divBdr>
            </w:div>
            <w:div w:id="1917740943">
              <w:blockQuote w:val="1"/>
              <w:marLeft w:val="0"/>
              <w:marRight w:val="0"/>
              <w:marTop w:val="150"/>
              <w:marBottom w:val="150"/>
              <w:divBdr>
                <w:top w:val="none" w:sz="0" w:space="0" w:color="auto"/>
                <w:left w:val="none" w:sz="0" w:space="0" w:color="auto"/>
                <w:bottom w:val="none" w:sz="0" w:space="0" w:color="auto"/>
                <w:right w:val="none" w:sz="0" w:space="0" w:color="auto"/>
              </w:divBdr>
            </w:div>
            <w:div w:id="2112966876">
              <w:blockQuote w:val="1"/>
              <w:marLeft w:val="0"/>
              <w:marRight w:val="0"/>
              <w:marTop w:val="150"/>
              <w:marBottom w:val="150"/>
              <w:divBdr>
                <w:top w:val="none" w:sz="0" w:space="0" w:color="auto"/>
                <w:left w:val="none" w:sz="0" w:space="0" w:color="auto"/>
                <w:bottom w:val="none" w:sz="0" w:space="0" w:color="auto"/>
                <w:right w:val="none" w:sz="0" w:space="0" w:color="auto"/>
              </w:divBdr>
            </w:div>
            <w:div w:id="637304823">
              <w:blockQuote w:val="1"/>
              <w:marLeft w:val="0"/>
              <w:marRight w:val="0"/>
              <w:marTop w:val="150"/>
              <w:marBottom w:val="150"/>
              <w:divBdr>
                <w:top w:val="none" w:sz="0" w:space="0" w:color="auto"/>
                <w:left w:val="none" w:sz="0" w:space="0" w:color="auto"/>
                <w:bottom w:val="none" w:sz="0" w:space="0" w:color="auto"/>
                <w:right w:val="none" w:sz="0" w:space="0" w:color="auto"/>
              </w:divBdr>
            </w:div>
            <w:div w:id="1550452462">
              <w:blockQuote w:val="1"/>
              <w:marLeft w:val="0"/>
              <w:marRight w:val="0"/>
              <w:marTop w:val="150"/>
              <w:marBottom w:val="150"/>
              <w:divBdr>
                <w:top w:val="none" w:sz="0" w:space="0" w:color="auto"/>
                <w:left w:val="none" w:sz="0" w:space="0" w:color="auto"/>
                <w:bottom w:val="none" w:sz="0" w:space="0" w:color="auto"/>
                <w:right w:val="none" w:sz="0" w:space="0" w:color="auto"/>
              </w:divBdr>
            </w:div>
            <w:div w:id="1426732100">
              <w:blockQuote w:val="1"/>
              <w:marLeft w:val="0"/>
              <w:marRight w:val="0"/>
              <w:marTop w:val="150"/>
              <w:marBottom w:val="150"/>
              <w:divBdr>
                <w:top w:val="none" w:sz="0" w:space="0" w:color="auto"/>
                <w:left w:val="none" w:sz="0" w:space="0" w:color="auto"/>
                <w:bottom w:val="none" w:sz="0" w:space="0" w:color="auto"/>
                <w:right w:val="none" w:sz="0" w:space="0" w:color="auto"/>
              </w:divBdr>
            </w:div>
            <w:div w:id="435443161">
              <w:blockQuote w:val="1"/>
              <w:marLeft w:val="0"/>
              <w:marRight w:val="0"/>
              <w:marTop w:val="150"/>
              <w:marBottom w:val="150"/>
              <w:divBdr>
                <w:top w:val="none" w:sz="0" w:space="0" w:color="auto"/>
                <w:left w:val="none" w:sz="0" w:space="0" w:color="auto"/>
                <w:bottom w:val="none" w:sz="0" w:space="0" w:color="auto"/>
                <w:right w:val="none" w:sz="0" w:space="0" w:color="auto"/>
              </w:divBdr>
            </w:div>
            <w:div w:id="57243676">
              <w:blockQuote w:val="1"/>
              <w:marLeft w:val="0"/>
              <w:marRight w:val="0"/>
              <w:marTop w:val="150"/>
              <w:marBottom w:val="150"/>
              <w:divBdr>
                <w:top w:val="none" w:sz="0" w:space="0" w:color="auto"/>
                <w:left w:val="none" w:sz="0" w:space="0" w:color="auto"/>
                <w:bottom w:val="none" w:sz="0" w:space="0" w:color="auto"/>
                <w:right w:val="none" w:sz="0" w:space="0" w:color="auto"/>
              </w:divBdr>
            </w:div>
            <w:div w:id="80294541">
              <w:blockQuote w:val="1"/>
              <w:marLeft w:val="0"/>
              <w:marRight w:val="0"/>
              <w:marTop w:val="150"/>
              <w:marBottom w:val="150"/>
              <w:divBdr>
                <w:top w:val="none" w:sz="0" w:space="0" w:color="auto"/>
                <w:left w:val="none" w:sz="0" w:space="0" w:color="auto"/>
                <w:bottom w:val="none" w:sz="0" w:space="0" w:color="auto"/>
                <w:right w:val="none" w:sz="0" w:space="0" w:color="auto"/>
              </w:divBdr>
            </w:div>
            <w:div w:id="1390685529">
              <w:blockQuote w:val="1"/>
              <w:marLeft w:val="0"/>
              <w:marRight w:val="0"/>
              <w:marTop w:val="150"/>
              <w:marBottom w:val="150"/>
              <w:divBdr>
                <w:top w:val="none" w:sz="0" w:space="0" w:color="auto"/>
                <w:left w:val="none" w:sz="0" w:space="0" w:color="auto"/>
                <w:bottom w:val="none" w:sz="0" w:space="0" w:color="auto"/>
                <w:right w:val="none" w:sz="0" w:space="0" w:color="auto"/>
              </w:divBdr>
            </w:div>
            <w:div w:id="1441486667">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com/article/20140820/News/140829907?template=printar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sj-r.com/article/20140820/News/140829907#sthash.fMeh8iAv.dpu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r.com/apps/pbcs.dll/art_tips?Date=20140820&amp;Category=News&amp;ArtNo=140829907&amp;SiteData=LS&amp;SectionCat=" TargetMode="External"/><Relationship Id="rId11" Type="http://schemas.openxmlformats.org/officeDocument/2006/relationships/hyperlink" Target="mailto:john.reynolds@sj-r.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2015-02-19T20:46:00Z</dcterms:created>
  <dcterms:modified xsi:type="dcterms:W3CDTF">2015-02-19T20:50:00Z</dcterms:modified>
</cp:coreProperties>
</file>