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302" w:rsidRDefault="005A5302" w:rsidP="005A5302">
      <w:pPr>
        <w:pStyle w:val="hkSubtitle"/>
        <w:spacing w:after="0"/>
        <w:rPr>
          <w:rFonts w:ascii="Times New Roman" w:hAnsi="Times New Roman"/>
        </w:rPr>
      </w:pPr>
      <w:smartTag w:uri="urn:schemas-microsoft-com:office:smarttags" w:element="stockticker">
        <w:r>
          <w:rPr>
            <w:rFonts w:ascii="Times New Roman" w:hAnsi="Times New Roman"/>
          </w:rPr>
          <w:t>CITY</w:t>
        </w:r>
      </w:smartTag>
      <w:r>
        <w:rPr>
          <w:rFonts w:ascii="Times New Roman" w:hAnsi="Times New Roman"/>
        </w:rPr>
        <w:t xml:space="preserve"> OF </w:t>
      </w:r>
      <w:smartTag w:uri="urn:schemas-microsoft-com:office:smarttags" w:element="place">
        <w:smartTag w:uri="urn:schemas-microsoft-com:office:smarttags" w:element="PlaceType">
          <w:r>
            <w:rPr>
              <w:rFonts w:ascii="Times New Roman" w:hAnsi="Times New Roman"/>
            </w:rPr>
            <w:t>HIGHLAND</w:t>
          </w:r>
        </w:smartTag>
        <w:r>
          <w:rPr>
            <w:rFonts w:ascii="Times New Roman" w:hAnsi="Times New Roman"/>
          </w:rPr>
          <w:t xml:space="preserve"> </w:t>
        </w:r>
        <w:smartTag w:uri="urn:schemas-microsoft-com:office:smarttags" w:element="PlaceType">
          <w:r>
            <w:rPr>
              <w:rFonts w:ascii="Times New Roman" w:hAnsi="Times New Roman"/>
            </w:rPr>
            <w:t>PARK</w:t>
          </w:r>
        </w:smartTag>
      </w:smartTag>
    </w:p>
    <w:p w:rsidR="005A5302" w:rsidRDefault="005A5302" w:rsidP="005A5302">
      <w:pPr>
        <w:pStyle w:val="hkSubtitle"/>
        <w:spacing w:after="0"/>
        <w:rPr>
          <w:rFonts w:ascii="Times New Roman" w:hAnsi="Times New Roman"/>
        </w:rPr>
      </w:pPr>
    </w:p>
    <w:p w:rsidR="005A5302" w:rsidRDefault="00456435" w:rsidP="005A5302">
      <w:pPr>
        <w:pStyle w:val="hkSubtitle"/>
        <w:rPr>
          <w:rFonts w:ascii="Times New Roman" w:hAnsi="Times New Roman"/>
        </w:rPr>
      </w:pPr>
      <w:r>
        <w:rPr>
          <w:rFonts w:ascii="Times New Roman" w:hAnsi="Times New Roman"/>
        </w:rPr>
        <w:t xml:space="preserve">PARTIAL </w:t>
      </w:r>
      <w:r w:rsidR="005A5302">
        <w:rPr>
          <w:rFonts w:ascii="Times New Roman" w:hAnsi="Times New Roman"/>
        </w:rPr>
        <w:t>DENIAL OF REQUEST FOR PUBLIC RECORDS</w:t>
      </w:r>
    </w:p>
    <w:p w:rsidR="00A231D4" w:rsidRPr="00A231D4" w:rsidRDefault="005A5302" w:rsidP="00A231D4">
      <w:pPr>
        <w:suppressAutoHyphens/>
        <w:jc w:val="both"/>
        <w:rPr>
          <w:rFonts w:ascii="Times New Roman" w:hAnsi="Times New Roman"/>
          <w:szCs w:val="24"/>
        </w:rPr>
      </w:pPr>
      <w:r>
        <w:rPr>
          <w:rFonts w:ascii="Times New Roman" w:hAnsi="Times New Roman"/>
        </w:rPr>
        <w:t>To:</w:t>
      </w:r>
      <w:r>
        <w:rPr>
          <w:rFonts w:ascii="Times New Roman" w:hAnsi="Times New Roman"/>
        </w:rPr>
        <w:tab/>
      </w:r>
      <w:r w:rsidR="00A231D4" w:rsidRPr="00A231D4">
        <w:rPr>
          <w:rFonts w:ascii="Times New Roman" w:hAnsi="Times New Roman"/>
          <w:szCs w:val="24"/>
        </w:rPr>
        <w:t>MuckRock News</w:t>
      </w:r>
    </w:p>
    <w:p w:rsidR="00A231D4" w:rsidRPr="00A231D4" w:rsidRDefault="00A231D4" w:rsidP="00A231D4">
      <w:pPr>
        <w:suppressAutoHyphens/>
        <w:jc w:val="both"/>
        <w:rPr>
          <w:rFonts w:ascii="Times New Roman" w:hAnsi="Times New Roman"/>
          <w:szCs w:val="24"/>
        </w:rPr>
      </w:pPr>
      <w:r w:rsidRPr="00A231D4">
        <w:rPr>
          <w:rFonts w:ascii="Times New Roman" w:hAnsi="Times New Roman"/>
          <w:szCs w:val="24"/>
        </w:rPr>
        <w:tab/>
        <w:t>DEPT MR 157571</w:t>
      </w:r>
    </w:p>
    <w:p w:rsidR="00A231D4" w:rsidRPr="00A231D4" w:rsidRDefault="00A231D4" w:rsidP="00A231D4">
      <w:pPr>
        <w:suppressAutoHyphens/>
        <w:jc w:val="both"/>
        <w:rPr>
          <w:rFonts w:ascii="Times New Roman" w:hAnsi="Times New Roman"/>
          <w:szCs w:val="24"/>
        </w:rPr>
      </w:pPr>
      <w:r w:rsidRPr="00A231D4">
        <w:rPr>
          <w:rFonts w:ascii="Times New Roman" w:hAnsi="Times New Roman"/>
          <w:szCs w:val="24"/>
        </w:rPr>
        <w:tab/>
        <w:t>263 Huntington Ave</w:t>
      </w:r>
    </w:p>
    <w:p w:rsidR="00A231D4" w:rsidRPr="00A231D4" w:rsidRDefault="00A231D4" w:rsidP="00A231D4">
      <w:pPr>
        <w:suppressAutoHyphens/>
        <w:jc w:val="both"/>
        <w:rPr>
          <w:rFonts w:ascii="Times New Roman" w:hAnsi="Times New Roman"/>
          <w:szCs w:val="24"/>
        </w:rPr>
      </w:pPr>
      <w:r w:rsidRPr="00A231D4">
        <w:rPr>
          <w:rFonts w:ascii="Times New Roman" w:hAnsi="Times New Roman"/>
          <w:szCs w:val="24"/>
        </w:rPr>
        <w:tab/>
        <w:t>Boston, MA 02115</w:t>
      </w:r>
    </w:p>
    <w:p w:rsidR="00A231D4" w:rsidRDefault="00A231D4" w:rsidP="00A231D4">
      <w:pPr>
        <w:suppressAutoHyphens/>
        <w:jc w:val="both"/>
        <w:rPr>
          <w:rFonts w:ascii="Times New Roman" w:hAnsi="Times New Roman"/>
          <w:szCs w:val="24"/>
        </w:rPr>
      </w:pPr>
      <w:r w:rsidRPr="00A231D4">
        <w:rPr>
          <w:rFonts w:ascii="Times New Roman" w:hAnsi="Times New Roman"/>
          <w:szCs w:val="24"/>
        </w:rPr>
        <w:tab/>
        <w:t xml:space="preserve">E-mail: </w:t>
      </w:r>
      <w:r w:rsidR="00BE327D" w:rsidRPr="00BE327D">
        <w:t>159412-95544127@requests.muckrock.com</w:t>
      </w:r>
    </w:p>
    <w:p w:rsidR="005A5302" w:rsidRDefault="00936103" w:rsidP="00A231D4">
      <w:pPr>
        <w:suppressAutoHyphens/>
        <w:jc w:val="both"/>
        <w:rPr>
          <w:rFonts w:ascii="Times New Roman" w:hAnsi="Times New Roman"/>
        </w:rPr>
      </w:pPr>
      <w:r>
        <w:rPr>
          <w:rFonts w:ascii="Times New Roman" w:hAnsi="Times New Roman"/>
        </w:rPr>
        <w:t xml:space="preserve"> </w:t>
      </w:r>
    </w:p>
    <w:p w:rsidR="005A5302" w:rsidRDefault="005A5302" w:rsidP="00D520E7">
      <w:pPr>
        <w:pStyle w:val="hkBLj"/>
        <w:rPr>
          <w:rFonts w:ascii="Times New Roman" w:hAnsi="Times New Roman"/>
        </w:rPr>
      </w:pPr>
      <w:r>
        <w:rPr>
          <w:rFonts w:ascii="Times New Roman" w:hAnsi="Times New Roman"/>
        </w:rPr>
        <w:t xml:space="preserve">On </w:t>
      </w:r>
      <w:r w:rsidR="00BE327D">
        <w:rPr>
          <w:rFonts w:ascii="Times New Roman" w:hAnsi="Times New Roman"/>
        </w:rPr>
        <w:t>February 29</w:t>
      </w:r>
      <w:r w:rsidR="001B26A3">
        <w:rPr>
          <w:rFonts w:ascii="Times New Roman" w:hAnsi="Times New Roman"/>
        </w:rPr>
        <w:t>, 2024</w:t>
      </w:r>
      <w:r>
        <w:rPr>
          <w:rFonts w:ascii="Times New Roman" w:hAnsi="Times New Roman"/>
        </w:rPr>
        <w:t xml:space="preserve">, the City of Highland Park received your written request for inspection, copying, or certification of certain City </w:t>
      </w:r>
      <w:r w:rsidR="00A231D4">
        <w:rPr>
          <w:rFonts w:ascii="Times New Roman" w:hAnsi="Times New Roman"/>
        </w:rPr>
        <w:t>public records (“Your Request”):</w:t>
      </w:r>
    </w:p>
    <w:p w:rsidR="00A231D4" w:rsidRPr="00BE327D" w:rsidRDefault="00BE327D" w:rsidP="00BE327D">
      <w:pPr>
        <w:pStyle w:val="hkBLj"/>
        <w:rPr>
          <w:rFonts w:ascii="Times New Roman" w:hAnsi="Times New Roman"/>
          <w:i/>
        </w:rPr>
      </w:pPr>
      <w:r w:rsidRPr="00BE327D">
        <w:rPr>
          <w:rFonts w:ascii="Times New Roman" w:hAnsi="Times New Roman"/>
          <w:i/>
        </w:rPr>
        <w:t>“</w:t>
      </w:r>
      <w:r w:rsidRPr="00BE327D">
        <w:rPr>
          <w:rFonts w:ascii="Times New Roman" w:hAnsi="Times New Roman"/>
          <w:i/>
        </w:rPr>
        <w:t>all agency emails (including any attachments) that contain a Flock Safety email address &lt;*@flocksafety.com&gt; sent or received, including CC &amp; BCC fields, betw</w:t>
      </w:r>
      <w:r w:rsidRPr="00BE327D">
        <w:rPr>
          <w:rFonts w:ascii="Times New Roman" w:hAnsi="Times New Roman"/>
          <w:i/>
        </w:rPr>
        <w:t xml:space="preserve">een 12/1/2023 and the date this </w:t>
      </w:r>
      <w:r w:rsidRPr="00BE327D">
        <w:rPr>
          <w:rFonts w:ascii="Times New Roman" w:hAnsi="Times New Roman"/>
          <w:i/>
        </w:rPr>
        <w:t>request is processed (inclusive of those dates)</w:t>
      </w:r>
      <w:r w:rsidRPr="00BE327D">
        <w:rPr>
          <w:rFonts w:ascii="Times New Roman" w:hAnsi="Times New Roman"/>
          <w:i/>
        </w:rPr>
        <w:t>”</w:t>
      </w:r>
    </w:p>
    <w:p w:rsidR="005A5302" w:rsidRDefault="005A5302" w:rsidP="005A5302">
      <w:pPr>
        <w:suppressAutoHyphens/>
        <w:jc w:val="both"/>
        <w:rPr>
          <w:rFonts w:ascii="Times New Roman" w:hAnsi="Times New Roman"/>
        </w:rPr>
      </w:pPr>
      <w:r>
        <w:rPr>
          <w:rFonts w:ascii="Times New Roman" w:hAnsi="Times New Roman"/>
          <w:b/>
        </w:rPr>
        <w:t>1.</w:t>
      </w:r>
      <w:r>
        <w:rPr>
          <w:rFonts w:ascii="Times New Roman" w:hAnsi="Times New Roman"/>
          <w:b/>
        </w:rPr>
        <w:tab/>
        <w:t>Denial of Request</w:t>
      </w:r>
    </w:p>
    <w:p w:rsidR="005A5302" w:rsidRDefault="005A5302" w:rsidP="005A5302">
      <w:pPr>
        <w:suppressAutoHyphens/>
        <w:jc w:val="both"/>
        <w:rPr>
          <w:rFonts w:ascii="Times New Roman" w:hAnsi="Times New Roman"/>
        </w:rPr>
      </w:pPr>
    </w:p>
    <w:p w:rsidR="005A5302" w:rsidRDefault="00F77976" w:rsidP="005A5302">
      <w:pPr>
        <w:pStyle w:val="hkBL1j"/>
        <w:spacing w:after="120"/>
        <w:ind w:left="1440" w:hanging="720"/>
        <w:rPr>
          <w:rFonts w:ascii="Times New Roman" w:hAnsi="Times New Roman"/>
        </w:rPr>
      </w:pPr>
      <w:r>
        <w:rPr>
          <w:rFonts w:ascii="Times New Roman" w:hAnsi="Times New Roman"/>
          <w:u w:val="single"/>
        </w:rPr>
        <w:t xml:space="preserve"> </w:t>
      </w:r>
      <w:r w:rsidR="005A5302" w:rsidRPr="005A5302">
        <w:rPr>
          <w:rFonts w:ascii="Times New Roman" w:hAnsi="Times New Roman"/>
          <w:u w:val="single"/>
        </w:rPr>
        <w:t>_</w:t>
      </w:r>
      <w:r w:rsidR="005A5302">
        <w:rPr>
          <w:rFonts w:ascii="Times New Roman" w:hAnsi="Times New Roman"/>
        </w:rPr>
        <w:tab/>
        <w:t>Your Request is hereby denied in its entirety.  The reason(s) for denial are stated in Paragraph 5 below.</w:t>
      </w:r>
    </w:p>
    <w:p w:rsidR="005A5302" w:rsidRDefault="00AC1E49" w:rsidP="005A5302">
      <w:pPr>
        <w:pStyle w:val="hkBL1j"/>
        <w:spacing w:after="120"/>
        <w:ind w:left="1440" w:hanging="720"/>
        <w:rPr>
          <w:rFonts w:ascii="Times New Roman" w:hAnsi="Times New Roman"/>
        </w:rPr>
      </w:pPr>
      <w:r>
        <w:rPr>
          <w:rFonts w:ascii="Times New Roman" w:hAnsi="Times New Roman"/>
        </w:rPr>
        <w:t>_</w:t>
      </w:r>
      <w:r w:rsidR="00B513A1">
        <w:rPr>
          <w:rFonts w:ascii="Times New Roman" w:hAnsi="Times New Roman"/>
        </w:rPr>
        <w:t>X</w:t>
      </w:r>
      <w:r w:rsidR="00F77976">
        <w:rPr>
          <w:rFonts w:ascii="Times New Roman" w:hAnsi="Times New Roman"/>
          <w:u w:val="single"/>
        </w:rPr>
        <w:t xml:space="preserve">  </w:t>
      </w:r>
      <w:r w:rsidR="005A5302">
        <w:rPr>
          <w:rFonts w:ascii="Times New Roman" w:hAnsi="Times New Roman"/>
        </w:rPr>
        <w:t>_</w:t>
      </w:r>
      <w:r w:rsidR="005A5302">
        <w:rPr>
          <w:rFonts w:ascii="Times New Roman" w:hAnsi="Times New Roman"/>
        </w:rPr>
        <w:tab/>
        <w:t xml:space="preserve">Your Request has been denied in part.  The records for which Your Request is denied are identified below.  </w:t>
      </w:r>
    </w:p>
    <w:p w:rsidR="005A5302" w:rsidRDefault="005A5302" w:rsidP="005A5302">
      <w:pPr>
        <w:pStyle w:val="hkBL1j"/>
        <w:spacing w:after="120"/>
        <w:ind w:left="1440" w:hanging="720"/>
        <w:rPr>
          <w:rFonts w:ascii="Times New Roman" w:hAnsi="Times New Roman"/>
        </w:rPr>
      </w:pPr>
      <w:r>
        <w:rPr>
          <w:rFonts w:ascii="Times New Roman" w:hAnsi="Times New Roman"/>
        </w:rPr>
        <w:t>Your Request is denied as to the following records (the “Specified Records”):</w:t>
      </w:r>
    </w:p>
    <w:p w:rsidR="00D520E7" w:rsidRPr="00D520E7" w:rsidRDefault="00D520E7" w:rsidP="00D520E7">
      <w:pPr>
        <w:pStyle w:val="PlainText"/>
        <w:ind w:left="1440"/>
        <w:rPr>
          <w:rFonts w:ascii="Times New Roman" w:hAnsi="Times New Roman"/>
          <w:b/>
          <w:i/>
          <w:u w:val="single"/>
        </w:rPr>
      </w:pPr>
      <w:r w:rsidRPr="00D520E7">
        <w:rPr>
          <w:rFonts w:ascii="Times New Roman" w:hAnsi="Times New Roman"/>
          <w:b/>
          <w:i/>
          <w:u w:val="single"/>
        </w:rPr>
        <w:t>The information redacted from the record provided is exempt from release pursuant to the below listed FOIA exemptions:</w:t>
      </w:r>
    </w:p>
    <w:p w:rsidR="00D520E7" w:rsidRPr="00D520E7" w:rsidRDefault="00D520E7" w:rsidP="00D520E7">
      <w:pPr>
        <w:pStyle w:val="PlainText"/>
        <w:ind w:left="1440"/>
        <w:rPr>
          <w:rFonts w:ascii="Times New Roman" w:hAnsi="Times New Roman"/>
          <w:b/>
          <w:i/>
          <w:u w:val="single"/>
        </w:rPr>
      </w:pPr>
      <w:r w:rsidRPr="00D520E7">
        <w:rPr>
          <w:rFonts w:ascii="Times New Roman" w:hAnsi="Times New Roman"/>
          <w:b/>
          <w:i/>
          <w:u w:val="single"/>
        </w:rPr>
        <w:t>7(1)(b) - the record contains private information;</w:t>
      </w:r>
    </w:p>
    <w:p w:rsidR="005A5302" w:rsidRDefault="00D520E7" w:rsidP="00D520E7">
      <w:pPr>
        <w:pStyle w:val="PlainText"/>
        <w:ind w:left="1440"/>
        <w:rPr>
          <w:rFonts w:ascii="Times New Roman" w:hAnsi="Times New Roman"/>
          <w:b/>
          <w:i/>
          <w:u w:val="single"/>
        </w:rPr>
      </w:pPr>
      <w:r w:rsidRPr="00D520E7">
        <w:rPr>
          <w:rFonts w:ascii="Times New Roman" w:hAnsi="Times New Roman"/>
          <w:b/>
          <w:i/>
          <w:u w:val="single"/>
        </w:rPr>
        <w:t>7(1)(c) - the record contains personal information, the disclosure of which would constitute a clearly unwarranted invasion of personal privacy</w:t>
      </w:r>
    </w:p>
    <w:p w:rsidR="00A231D4" w:rsidRDefault="00A231D4" w:rsidP="00D520E7">
      <w:pPr>
        <w:pStyle w:val="PlainText"/>
        <w:ind w:left="1440"/>
        <w:rPr>
          <w:rFonts w:ascii="Times New Roman" w:hAnsi="Times New Roman"/>
          <w:b/>
          <w:i/>
          <w:u w:val="single"/>
        </w:rPr>
      </w:pPr>
      <w:r>
        <w:rPr>
          <w:rFonts w:ascii="Times New Roman" w:hAnsi="Times New Roman"/>
          <w:b/>
          <w:i/>
          <w:u w:val="single"/>
        </w:rPr>
        <w:t xml:space="preserve">7(1)(d-7) – the record contains information gathered or records created from the use of automatic license plate readers </w:t>
      </w:r>
    </w:p>
    <w:p w:rsidR="00DE26BD" w:rsidRPr="005C403B" w:rsidRDefault="00DE26BD" w:rsidP="00DE26BD">
      <w:pPr>
        <w:pStyle w:val="PlainText"/>
        <w:ind w:left="1440"/>
        <w:rPr>
          <w:rFonts w:ascii="Arial" w:hAnsi="Arial" w:cs="Arial"/>
          <w:b/>
          <w:i/>
          <w:sz w:val="20"/>
        </w:rPr>
      </w:pPr>
    </w:p>
    <w:p w:rsidR="005A5302" w:rsidRDefault="005A5302" w:rsidP="005A5302">
      <w:pPr>
        <w:keepNext/>
        <w:tabs>
          <w:tab w:val="left" w:pos="0"/>
        </w:tabs>
        <w:suppressAutoHyphens/>
        <w:spacing w:after="240"/>
        <w:ind w:left="720" w:hanging="720"/>
        <w:jc w:val="both"/>
        <w:rPr>
          <w:rFonts w:ascii="Times New Roman" w:hAnsi="Times New Roman"/>
        </w:rPr>
      </w:pPr>
      <w:r>
        <w:rPr>
          <w:rFonts w:ascii="Times New Roman" w:hAnsi="Times New Roman"/>
          <w:b/>
        </w:rPr>
        <w:t>2.</w:t>
      </w:r>
      <w:r>
        <w:rPr>
          <w:rFonts w:ascii="Times New Roman" w:hAnsi="Times New Roman"/>
          <w:b/>
        </w:rPr>
        <w:tab/>
        <w:t>Responsible Official</w:t>
      </w:r>
    </w:p>
    <w:p w:rsidR="005A5302" w:rsidRDefault="002F13CD" w:rsidP="005A5302">
      <w:pPr>
        <w:pStyle w:val="hkBL1j"/>
        <w:rPr>
          <w:rFonts w:ascii="Times New Roman" w:hAnsi="Times New Roman"/>
        </w:rPr>
      </w:pPr>
      <w:r>
        <w:rPr>
          <w:rFonts w:ascii="Times New Roman" w:hAnsi="Times New Roman"/>
        </w:rPr>
        <w:t>Amy Hyndman</w:t>
      </w:r>
      <w:r w:rsidR="005A5302">
        <w:rPr>
          <w:rFonts w:ascii="Times New Roman" w:hAnsi="Times New Roman"/>
        </w:rPr>
        <w:t xml:space="preserve"> is the official responsible for this denial.</w:t>
      </w:r>
    </w:p>
    <w:p w:rsidR="005A5302" w:rsidRDefault="005A5302" w:rsidP="005A5302">
      <w:pPr>
        <w:tabs>
          <w:tab w:val="left" w:pos="0"/>
        </w:tabs>
        <w:suppressAutoHyphens/>
        <w:spacing w:after="240"/>
        <w:ind w:left="720" w:hanging="720"/>
        <w:jc w:val="both"/>
        <w:rPr>
          <w:rFonts w:ascii="Times New Roman" w:hAnsi="Times New Roman"/>
        </w:rPr>
      </w:pPr>
      <w:r>
        <w:rPr>
          <w:rFonts w:ascii="Times New Roman" w:hAnsi="Times New Roman"/>
          <w:b/>
        </w:rPr>
        <w:t>3.</w:t>
      </w:r>
      <w:r>
        <w:rPr>
          <w:rFonts w:ascii="Times New Roman" w:hAnsi="Times New Roman"/>
          <w:b/>
        </w:rPr>
        <w:tab/>
        <w:t>Notice of the Right to Review by Illinois Attorney General</w:t>
      </w:r>
    </w:p>
    <w:p w:rsidR="005A5302" w:rsidRDefault="005A5302" w:rsidP="005A5302">
      <w:pPr>
        <w:pStyle w:val="hkBL1j"/>
        <w:rPr>
          <w:rFonts w:ascii="Times New Roman" w:hAnsi="Times New Roman"/>
        </w:rPr>
      </w:pPr>
      <w:r>
        <w:rPr>
          <w:rFonts w:ascii="Times New Roman" w:hAnsi="Times New Roman"/>
        </w:rPr>
        <w:t>You have the right to file a request for review of Your Request and this Notice of Denial by the Public Access Counselor of the Office of the Illinois Attorney General.  The Public Access Counselor may be contacted at 500 South 2nd Street,</w:t>
      </w:r>
      <w:r w:rsidR="00F25E00">
        <w:rPr>
          <w:rFonts w:ascii="Times New Roman" w:hAnsi="Times New Roman"/>
        </w:rPr>
        <w:t xml:space="preserve"> Springfield, Illinois 62706,</w:t>
      </w:r>
      <w:r>
        <w:rPr>
          <w:rFonts w:ascii="Times New Roman" w:hAnsi="Times New Roman"/>
        </w:rPr>
        <w:t xml:space="preserve"> by telephone at (217) 558-0486</w:t>
      </w:r>
      <w:r w:rsidR="00F25E00">
        <w:rPr>
          <w:rFonts w:ascii="Times New Roman" w:hAnsi="Times New Roman"/>
        </w:rPr>
        <w:t xml:space="preserve"> or by email at </w:t>
      </w:r>
      <w:r w:rsidR="00F25E00" w:rsidRPr="00F25E00">
        <w:rPr>
          <w:rFonts w:ascii="Times New Roman" w:hAnsi="Times New Roman"/>
        </w:rPr>
        <w:t>public.access@ilag.gov</w:t>
      </w:r>
      <w:r>
        <w:rPr>
          <w:rFonts w:ascii="Times New Roman" w:hAnsi="Times New Roman"/>
        </w:rPr>
        <w:t>.</w:t>
      </w:r>
    </w:p>
    <w:p w:rsidR="005A5302" w:rsidRDefault="005A5302" w:rsidP="005A5302">
      <w:pPr>
        <w:tabs>
          <w:tab w:val="left" w:pos="0"/>
        </w:tabs>
        <w:suppressAutoHyphens/>
        <w:spacing w:after="240"/>
        <w:ind w:left="720" w:hanging="720"/>
        <w:jc w:val="both"/>
        <w:rPr>
          <w:rFonts w:ascii="Times New Roman" w:hAnsi="Times New Roman"/>
        </w:rPr>
      </w:pPr>
      <w:r>
        <w:rPr>
          <w:rFonts w:ascii="Times New Roman" w:hAnsi="Times New Roman"/>
          <w:b/>
        </w:rPr>
        <w:t>4.</w:t>
      </w:r>
      <w:r>
        <w:rPr>
          <w:rFonts w:ascii="Times New Roman" w:hAnsi="Times New Roman"/>
          <w:b/>
        </w:rPr>
        <w:tab/>
        <w:t>Notice of Right to Judicial Review</w:t>
      </w:r>
    </w:p>
    <w:p w:rsidR="005A5302" w:rsidRDefault="005A5302" w:rsidP="005A5302">
      <w:pPr>
        <w:pStyle w:val="hkBL1j"/>
        <w:rPr>
          <w:rFonts w:ascii="Times New Roman" w:hAnsi="Times New Roman"/>
        </w:rPr>
      </w:pPr>
      <w:r>
        <w:rPr>
          <w:rFonts w:ascii="Times New Roman" w:hAnsi="Times New Roman"/>
        </w:rPr>
        <w:t>Under Section 11 of the Illinois Freedom of Information Act, 5 ILCS 140/11, you have the right to seek judicial review of this denial.  The City cannot advise or represent you in this matter.  You should consult your own legal counsel.</w:t>
      </w:r>
    </w:p>
    <w:p w:rsidR="005A5302" w:rsidRDefault="005A5302" w:rsidP="005A5302">
      <w:pPr>
        <w:keepNext/>
        <w:tabs>
          <w:tab w:val="left" w:pos="0"/>
        </w:tabs>
        <w:suppressAutoHyphens/>
        <w:spacing w:after="240"/>
        <w:ind w:left="720" w:hanging="720"/>
        <w:jc w:val="both"/>
        <w:rPr>
          <w:rFonts w:ascii="Times New Roman" w:hAnsi="Times New Roman"/>
        </w:rPr>
      </w:pPr>
      <w:r>
        <w:rPr>
          <w:rFonts w:ascii="Times New Roman" w:hAnsi="Times New Roman"/>
          <w:b/>
        </w:rPr>
        <w:lastRenderedPageBreak/>
        <w:t>5.</w:t>
      </w:r>
      <w:r>
        <w:rPr>
          <w:rFonts w:ascii="Times New Roman" w:hAnsi="Times New Roman"/>
          <w:b/>
        </w:rPr>
        <w:tab/>
        <w:t>Justification for Denial</w:t>
      </w:r>
    </w:p>
    <w:p w:rsidR="005A5302" w:rsidRDefault="005A5302" w:rsidP="005A5302">
      <w:pPr>
        <w:pStyle w:val="hkBL1j"/>
        <w:rPr>
          <w:rFonts w:ascii="Times New Roman" w:hAnsi="Times New Roman"/>
        </w:rPr>
      </w:pPr>
      <w:r>
        <w:rPr>
          <w:rFonts w:ascii="Times New Roman" w:hAnsi="Times New Roman"/>
        </w:rPr>
        <w:t>Your Request is being denied with respect to the Specified Records because the Specified Records are exempt from disclosure pursuant to the Illinois Freedom of Information Act for the following reason or reasons (references are to sections of the Act):</w:t>
      </w:r>
    </w:p>
    <w:p w:rsidR="002F13CD" w:rsidRDefault="00F8659E" w:rsidP="00F8659E">
      <w:pPr>
        <w:tabs>
          <w:tab w:val="left" w:pos="0"/>
        </w:tabs>
        <w:suppressAutoHyphens/>
        <w:spacing w:after="240"/>
        <w:ind w:left="1440" w:hanging="720"/>
        <w:jc w:val="both"/>
        <w:rPr>
          <w:rFonts w:ascii="Times New Roman" w:hAnsi="Times New Roman"/>
        </w:rPr>
      </w:pPr>
      <w:r>
        <w:rPr>
          <w:rFonts w:ascii="Times New Roman" w:hAnsi="Times New Roman"/>
        </w:rPr>
        <w:t>__</w:t>
      </w:r>
      <w:r>
        <w:rPr>
          <w:rFonts w:ascii="Times New Roman" w:hAnsi="Times New Roman"/>
        </w:rPr>
        <w:tab/>
        <w:t xml:space="preserve">Disclosure of the Specified Records is specifically prohibited by the following Federal or State law, rule, or resolution:  </w:t>
      </w:r>
      <w:r w:rsidR="002F13CD" w:rsidRPr="002F13CD">
        <w:rPr>
          <w:rFonts w:ascii="Times New Roman" w:hAnsi="Times New Roman"/>
        </w:rPr>
        <w:t>§ 7(1)(a)</w:t>
      </w:r>
      <w:r w:rsidR="002F13CD">
        <w:rPr>
          <w:rFonts w:ascii="Times New Roman" w:hAnsi="Times New Roman"/>
        </w:rPr>
        <w:t xml:space="preserve">  </w:t>
      </w:r>
      <w:r w:rsidR="002F13CD" w:rsidRPr="002F13CD">
        <w:rPr>
          <w:rFonts w:ascii="Times New Roman" w:hAnsi="Times New Roman"/>
        </w:rPr>
        <w:t>Health Insurance Portability and Accountability Act; 18 U.S.C. § 2721 et seq.; and 20 Ill. Adm. Code §1240.80</w:t>
      </w:r>
    </w:p>
    <w:p w:rsidR="00F8659E" w:rsidRDefault="00F8659E" w:rsidP="00F8659E">
      <w:pPr>
        <w:tabs>
          <w:tab w:val="left" w:pos="0"/>
        </w:tabs>
        <w:suppressAutoHyphens/>
        <w:spacing w:after="240"/>
        <w:ind w:left="1440" w:hanging="720"/>
        <w:jc w:val="both"/>
        <w:rPr>
          <w:rFonts w:ascii="Times New Roman" w:hAnsi="Times New Roman"/>
        </w:rPr>
      </w:pPr>
      <w:r>
        <w:rPr>
          <w:rFonts w:ascii="Times New Roman" w:hAnsi="Times New Roman"/>
        </w:rPr>
        <w:t>_</w:t>
      </w:r>
      <w:r w:rsidRPr="00A5415F">
        <w:rPr>
          <w:rFonts w:ascii="Times New Roman" w:hAnsi="Times New Roman"/>
          <w:u w:val="single"/>
        </w:rPr>
        <w:t>X</w:t>
      </w:r>
      <w:r>
        <w:rPr>
          <w:rFonts w:ascii="Times New Roman" w:hAnsi="Times New Roman"/>
        </w:rPr>
        <w:t>__</w:t>
      </w:r>
      <w:r>
        <w:rPr>
          <w:rFonts w:ascii="Times New Roman" w:hAnsi="Times New Roman"/>
        </w:rPr>
        <w:tab/>
        <w:t>The Specified Records are private information.  § 2(c-5), § 7(1)(b)</w:t>
      </w:r>
    </w:p>
    <w:p w:rsidR="00F8659E" w:rsidRDefault="00F8659E" w:rsidP="00F8659E">
      <w:pPr>
        <w:tabs>
          <w:tab w:val="left" w:pos="0"/>
        </w:tabs>
        <w:suppressAutoHyphens/>
        <w:spacing w:after="240"/>
        <w:ind w:left="1440" w:hanging="720"/>
        <w:jc w:val="both"/>
        <w:rPr>
          <w:rFonts w:ascii="Times New Roman" w:hAnsi="Times New Roman"/>
        </w:rPr>
      </w:pPr>
      <w:r>
        <w:rPr>
          <w:rFonts w:ascii="Times New Roman" w:hAnsi="Times New Roman"/>
        </w:rPr>
        <w:t>_</w:t>
      </w:r>
      <w:r w:rsidRPr="00A5415F">
        <w:rPr>
          <w:rFonts w:ascii="Times New Roman" w:hAnsi="Times New Roman"/>
          <w:u w:val="single"/>
        </w:rPr>
        <w:t>X</w:t>
      </w:r>
      <w:r>
        <w:rPr>
          <w:rFonts w:ascii="Times New Roman" w:hAnsi="Times New Roman"/>
        </w:rPr>
        <w:t>__</w:t>
      </w:r>
      <w:r>
        <w:rPr>
          <w:rFonts w:ascii="Times New Roman" w:hAnsi="Times New Roman"/>
        </w:rPr>
        <w:tab/>
      </w:r>
      <w:r w:rsidRPr="00A42BDC">
        <w:rPr>
          <w:rFonts w:ascii="Times New Roman" w:hAnsi="Times New Roman"/>
        </w:rPr>
        <w:t>Disclosure of the Specified Records would constitute a clearly unwarranted invasion of personal privacy.  § 1, § 7(1)(c)</w:t>
      </w:r>
    </w:p>
    <w:p w:rsidR="00F8659E" w:rsidRDefault="00F8659E" w:rsidP="00F8659E">
      <w:pPr>
        <w:tabs>
          <w:tab w:val="left" w:pos="0"/>
        </w:tabs>
        <w:suppressAutoHyphens/>
        <w:spacing w:after="240"/>
        <w:ind w:left="1440" w:hanging="720"/>
        <w:jc w:val="both"/>
        <w:rPr>
          <w:rFonts w:ascii="Times New Roman" w:hAnsi="Times New Roman"/>
        </w:rPr>
      </w:pPr>
      <w:r>
        <w:rPr>
          <w:rFonts w:ascii="Times New Roman" w:hAnsi="Times New Roman"/>
        </w:rPr>
        <w:t>___</w:t>
      </w:r>
      <w:r>
        <w:rPr>
          <w:rFonts w:ascii="Times New Roman" w:hAnsi="Times New Roman"/>
        </w:rPr>
        <w:tab/>
        <w:t>The Specified Records were created in the course of administrative enforcement proceedings, or for law enforcement purposes, and disclosure would:</w:t>
      </w:r>
    </w:p>
    <w:p w:rsidR="00F8659E" w:rsidRDefault="00F8659E" w:rsidP="00F8659E">
      <w:pPr>
        <w:tabs>
          <w:tab w:val="left" w:pos="0"/>
        </w:tabs>
        <w:suppressAutoHyphens/>
        <w:spacing w:after="240"/>
        <w:ind w:left="2160" w:hanging="720"/>
        <w:jc w:val="both"/>
        <w:rPr>
          <w:rFonts w:ascii="Times New Roman" w:hAnsi="Times New Roman"/>
        </w:rPr>
      </w:pPr>
      <w:r>
        <w:rPr>
          <w:rFonts w:ascii="Times New Roman" w:hAnsi="Times New Roman"/>
        </w:rPr>
        <w:t>___</w:t>
      </w:r>
      <w:r>
        <w:rPr>
          <w:rFonts w:ascii="Times New Roman" w:hAnsi="Times New Roman"/>
        </w:rPr>
        <w:tab/>
        <w:t>interfere with a pending or actually and reasonably contemplated law enforcement proceeding by the City. § 7(1)(d)(i)</w:t>
      </w:r>
    </w:p>
    <w:p w:rsidR="00F8659E" w:rsidRDefault="00F8659E" w:rsidP="00F8659E">
      <w:pPr>
        <w:tabs>
          <w:tab w:val="left" w:pos="0"/>
        </w:tabs>
        <w:suppressAutoHyphens/>
        <w:spacing w:after="240"/>
        <w:ind w:left="2160" w:hanging="720"/>
        <w:jc w:val="both"/>
        <w:rPr>
          <w:rFonts w:ascii="Times New Roman" w:hAnsi="Times New Roman"/>
        </w:rPr>
      </w:pPr>
      <w:r>
        <w:rPr>
          <w:rFonts w:ascii="Times New Roman" w:hAnsi="Times New Roman"/>
        </w:rPr>
        <w:t>___</w:t>
      </w:r>
      <w:r>
        <w:rPr>
          <w:rFonts w:ascii="Times New Roman" w:hAnsi="Times New Roman"/>
        </w:rPr>
        <w:tab/>
        <w:t>interfere with active administrative enforcement proceedings by the City.  § 7(1)(d)(ii)</w:t>
      </w:r>
    </w:p>
    <w:p w:rsidR="00F8659E" w:rsidRDefault="00F8659E" w:rsidP="00F8659E">
      <w:pPr>
        <w:tabs>
          <w:tab w:val="left" w:pos="0"/>
        </w:tabs>
        <w:suppressAutoHyphens/>
        <w:spacing w:after="240"/>
        <w:ind w:left="2160" w:hanging="720"/>
        <w:jc w:val="both"/>
        <w:rPr>
          <w:rFonts w:ascii="Times New Roman" w:hAnsi="Times New Roman"/>
        </w:rPr>
      </w:pPr>
      <w:r>
        <w:rPr>
          <w:rFonts w:ascii="Times New Roman" w:hAnsi="Times New Roman"/>
        </w:rPr>
        <w:t>__</w:t>
      </w:r>
      <w:r>
        <w:rPr>
          <w:rFonts w:ascii="Times New Roman" w:hAnsi="Times New Roman"/>
        </w:rPr>
        <w:tab/>
        <w:t>unavoidably disclose the identity of a confidential source or confidential information provided by the confidential source, or the identity of persons who file complaints with or provide information to administrative, investigative, law enforcements or penal agencies.  § 7(1)(d)(iv)</w:t>
      </w:r>
    </w:p>
    <w:p w:rsidR="00F8659E" w:rsidRDefault="00F8659E" w:rsidP="00F8659E">
      <w:pPr>
        <w:tabs>
          <w:tab w:val="left" w:pos="0"/>
        </w:tabs>
        <w:suppressAutoHyphens/>
        <w:spacing w:after="240"/>
        <w:ind w:left="2160" w:hanging="720"/>
        <w:jc w:val="both"/>
        <w:rPr>
          <w:rFonts w:ascii="Times New Roman" w:hAnsi="Times New Roman"/>
        </w:rPr>
      </w:pPr>
      <w:r>
        <w:rPr>
          <w:rFonts w:ascii="Times New Roman" w:hAnsi="Times New Roman"/>
        </w:rPr>
        <w:t>_</w:t>
      </w:r>
      <w:r>
        <w:rPr>
          <w:u w:val="single"/>
        </w:rPr>
        <w:t xml:space="preserve">  </w:t>
      </w:r>
      <w:r>
        <w:rPr>
          <w:rFonts w:ascii="Times New Roman" w:hAnsi="Times New Roman"/>
        </w:rPr>
        <w:t>_</w:t>
      </w:r>
      <w:r>
        <w:rPr>
          <w:rFonts w:ascii="Times New Roman" w:hAnsi="Times New Roman"/>
        </w:rPr>
        <w:tab/>
        <w:t>disclose unique or specialized investigative techniques other than those generally used and known, and disclosure would result in demonstrable harm to the City.  § 7(1)(d)(v)</w:t>
      </w:r>
    </w:p>
    <w:p w:rsidR="00F8659E" w:rsidRDefault="00F8659E" w:rsidP="00F8659E">
      <w:pPr>
        <w:tabs>
          <w:tab w:val="left" w:pos="0"/>
        </w:tabs>
        <w:suppressAutoHyphens/>
        <w:spacing w:after="240"/>
        <w:ind w:left="2160" w:hanging="720"/>
        <w:jc w:val="both"/>
        <w:rPr>
          <w:rFonts w:ascii="Times New Roman" w:hAnsi="Times New Roman"/>
        </w:rPr>
      </w:pPr>
      <w:r>
        <w:rPr>
          <w:rFonts w:ascii="Times New Roman" w:hAnsi="Times New Roman"/>
        </w:rPr>
        <w:t>___</w:t>
      </w:r>
      <w:r>
        <w:rPr>
          <w:rFonts w:ascii="Times New Roman" w:hAnsi="Times New Roman"/>
        </w:rPr>
        <w:tab/>
        <w:t>endanger the life or physical safety of any person.  § 7(l)(d)(vi)</w:t>
      </w:r>
    </w:p>
    <w:p w:rsidR="00F8659E" w:rsidRDefault="00F8659E" w:rsidP="00F8659E">
      <w:pPr>
        <w:tabs>
          <w:tab w:val="left" w:pos="0"/>
        </w:tabs>
        <w:suppressAutoHyphens/>
        <w:spacing w:after="240"/>
        <w:ind w:left="2160" w:hanging="720"/>
        <w:jc w:val="both"/>
        <w:rPr>
          <w:rFonts w:ascii="Times New Roman" w:hAnsi="Times New Roman"/>
        </w:rPr>
      </w:pPr>
      <w:r>
        <w:rPr>
          <w:rFonts w:ascii="Times New Roman" w:hAnsi="Times New Roman"/>
        </w:rPr>
        <w:t>_</w:t>
      </w:r>
      <w:r w:rsidR="002F13CD">
        <w:rPr>
          <w:rFonts w:ascii="Times New Roman" w:hAnsi="Times New Roman"/>
          <w:u w:val="single"/>
        </w:rPr>
        <w:t xml:space="preserve"> </w:t>
      </w:r>
      <w:r>
        <w:rPr>
          <w:rFonts w:ascii="Times New Roman" w:hAnsi="Times New Roman"/>
          <w:u w:val="single"/>
        </w:rPr>
        <w:t xml:space="preserve"> </w:t>
      </w:r>
      <w:r>
        <w:rPr>
          <w:rFonts w:ascii="Times New Roman" w:hAnsi="Times New Roman"/>
        </w:rPr>
        <w:t>_</w:t>
      </w:r>
      <w:r>
        <w:rPr>
          <w:rFonts w:ascii="Times New Roman" w:hAnsi="Times New Roman"/>
        </w:rPr>
        <w:tab/>
        <w:t>obstruct or interfere with an active or ongoing criminal investigation by the City.  § 7(1)(d)(iv), § 7 (1)(d)(vii)</w:t>
      </w:r>
    </w:p>
    <w:p w:rsidR="00F8659E" w:rsidRDefault="00062962" w:rsidP="00062962">
      <w:pPr>
        <w:tabs>
          <w:tab w:val="left" w:pos="0"/>
        </w:tabs>
        <w:suppressAutoHyphens/>
        <w:spacing w:after="240"/>
        <w:ind w:left="1440" w:hanging="1440"/>
        <w:jc w:val="both"/>
        <w:rPr>
          <w:rFonts w:ascii="Times New Roman" w:hAnsi="Times New Roman"/>
        </w:rPr>
      </w:pPr>
      <w:r>
        <w:rPr>
          <w:rFonts w:ascii="Times New Roman" w:hAnsi="Times New Roman"/>
        </w:rPr>
        <w:t xml:space="preserve">              </w:t>
      </w:r>
      <w:r w:rsidR="00A231D4">
        <w:rPr>
          <w:rFonts w:ascii="Times New Roman" w:hAnsi="Times New Roman"/>
        </w:rPr>
        <w:t>_</w:t>
      </w:r>
      <w:r w:rsidR="00F8659E" w:rsidRPr="001F7C72">
        <w:rPr>
          <w:rFonts w:ascii="Times New Roman" w:hAnsi="Times New Roman"/>
        </w:rPr>
        <w:t>__</w:t>
      </w:r>
      <w:r w:rsidR="00F8659E" w:rsidRPr="001F7C72">
        <w:rPr>
          <w:rFonts w:ascii="Times New Roman" w:hAnsi="Times New Roman"/>
        </w:rPr>
        <w:tab/>
        <w:t>The records are preliminary drafts, notes, recommendations, memoranda, or other records in which opinions are expressed or policies or actions are formulated. §7(1)(f)</w:t>
      </w:r>
    </w:p>
    <w:p w:rsidR="00062962" w:rsidRDefault="00062962" w:rsidP="00062962">
      <w:pPr>
        <w:tabs>
          <w:tab w:val="left" w:pos="0"/>
        </w:tabs>
        <w:suppressAutoHyphens/>
        <w:spacing w:after="240"/>
        <w:ind w:left="1440" w:hanging="1440"/>
        <w:jc w:val="both"/>
        <w:rPr>
          <w:rFonts w:ascii="Times New Roman" w:hAnsi="Times New Roman"/>
        </w:rPr>
      </w:pPr>
      <w:r>
        <w:rPr>
          <w:rFonts w:ascii="Times New Roman" w:hAnsi="Times New Roman"/>
        </w:rPr>
        <w:t xml:space="preserve">              __X_</w:t>
      </w:r>
      <w:r>
        <w:rPr>
          <w:rFonts w:ascii="Times New Roman" w:hAnsi="Times New Roman"/>
        </w:rPr>
        <w:tab/>
        <w:t>I</w:t>
      </w:r>
      <w:r w:rsidRPr="00062962">
        <w:rPr>
          <w:rFonts w:ascii="Times New Roman" w:hAnsi="Times New Roman"/>
        </w:rPr>
        <w:t xml:space="preserve">nformation gathered or </w:t>
      </w:r>
      <w:r w:rsidR="00BE327D" w:rsidRPr="00062962">
        <w:rPr>
          <w:rFonts w:ascii="Times New Roman" w:hAnsi="Times New Roman"/>
        </w:rPr>
        <w:t>records</w:t>
      </w:r>
      <w:r w:rsidRPr="00062962">
        <w:rPr>
          <w:rFonts w:ascii="Times New Roman" w:hAnsi="Times New Roman"/>
        </w:rPr>
        <w:t xml:space="preserve"> created from the use of automatic license plate readers in connection with section 2-130 of the Illinois Vehicle Code § 7(1)(d-7)</w:t>
      </w:r>
    </w:p>
    <w:p w:rsidR="00F8659E" w:rsidRDefault="00F8659E" w:rsidP="00F8659E">
      <w:pPr>
        <w:pStyle w:val="hkBL1j"/>
        <w:rPr>
          <w:rFonts w:ascii="Times New Roman" w:hAnsi="Times New Roman"/>
        </w:rPr>
      </w:pPr>
      <w:r>
        <w:rPr>
          <w:rFonts w:ascii="Times New Roman" w:hAnsi="Times New Roman"/>
        </w:rPr>
        <w:t xml:space="preserve">Dated: </w:t>
      </w:r>
      <w:r w:rsidR="001B26A3">
        <w:rPr>
          <w:rFonts w:ascii="Times New Roman" w:hAnsi="Times New Roman"/>
        </w:rPr>
        <w:t xml:space="preserve">March </w:t>
      </w:r>
      <w:r w:rsidR="00BE327D">
        <w:rPr>
          <w:rFonts w:ascii="Times New Roman" w:hAnsi="Times New Roman"/>
        </w:rPr>
        <w:t>11</w:t>
      </w:r>
      <w:bookmarkStart w:id="0" w:name="_GoBack"/>
      <w:bookmarkEnd w:id="0"/>
      <w:r w:rsidR="001B26A3">
        <w:rPr>
          <w:rFonts w:ascii="Times New Roman" w:hAnsi="Times New Roman"/>
        </w:rPr>
        <w:t>, 2024</w:t>
      </w:r>
    </w:p>
    <w:p w:rsidR="005A5302" w:rsidRPr="0055750E" w:rsidRDefault="005A5302" w:rsidP="005A5302">
      <w:pPr>
        <w:tabs>
          <w:tab w:val="left" w:pos="4320"/>
        </w:tabs>
        <w:suppressAutoHyphens/>
        <w:ind w:left="4320"/>
        <w:jc w:val="both"/>
        <w:rPr>
          <w:rFonts w:ascii="Times New Roman" w:hAnsi="Times New Roman"/>
          <w:i/>
        </w:rPr>
      </w:pPr>
      <w:r w:rsidRPr="0055750E">
        <w:rPr>
          <w:rFonts w:ascii="Times New Roman" w:hAnsi="Times New Roman"/>
          <w:i/>
        </w:rPr>
        <w:t>CITY OF HIGHLAND PARK</w:t>
      </w:r>
    </w:p>
    <w:p w:rsidR="005A5302" w:rsidRDefault="005A5302" w:rsidP="005A5302">
      <w:pPr>
        <w:tabs>
          <w:tab w:val="left" w:pos="4320"/>
        </w:tabs>
        <w:suppressAutoHyphens/>
        <w:ind w:left="4320"/>
        <w:jc w:val="both"/>
        <w:rPr>
          <w:rFonts w:ascii="Times New Roman" w:hAnsi="Times New Roman"/>
        </w:rPr>
      </w:pPr>
    </w:p>
    <w:p w:rsidR="005A5302" w:rsidRDefault="005A5302" w:rsidP="005A5302">
      <w:pPr>
        <w:tabs>
          <w:tab w:val="left" w:pos="4320"/>
          <w:tab w:val="left" w:pos="4860"/>
        </w:tabs>
        <w:suppressAutoHyphens/>
        <w:ind w:left="4320"/>
        <w:jc w:val="both"/>
        <w:rPr>
          <w:rFonts w:ascii="Times New Roman" w:hAnsi="Times New Roman"/>
        </w:rPr>
      </w:pPr>
      <w:r>
        <w:rPr>
          <w:rFonts w:ascii="Times New Roman" w:hAnsi="Times New Roman"/>
        </w:rPr>
        <w:t xml:space="preserve">By: </w:t>
      </w:r>
      <w:r>
        <w:rPr>
          <w:rFonts w:ascii="Times New Roman" w:hAnsi="Times New Roman"/>
        </w:rPr>
        <w:tab/>
      </w:r>
      <w:r>
        <w:rPr>
          <w:rFonts w:ascii="Times New Roman" w:hAnsi="Times New Roman"/>
          <w:u w:val="single"/>
        </w:rPr>
        <w:tab/>
      </w:r>
      <w:r w:rsidR="002F13CD" w:rsidRPr="002F13CD">
        <w:rPr>
          <w:rFonts w:ascii="Times New Roman" w:hAnsi="Times New Roman"/>
          <w:noProof/>
          <w:u w:val="single"/>
        </w:rPr>
        <w:drawing>
          <wp:inline distT="0" distB="0" distL="0" distR="0">
            <wp:extent cx="1257300" cy="216354"/>
            <wp:effectExtent l="0" t="0" r="0" b="0"/>
            <wp:docPr id="1" name="Picture 1" descr="C:\Users\ahyndman\Desktop\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yndman\Desktop\Signatur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4554" cy="221044"/>
                    </a:xfrm>
                    <a:prstGeom prst="rect">
                      <a:avLst/>
                    </a:prstGeom>
                    <a:noFill/>
                    <a:ln>
                      <a:noFill/>
                    </a:ln>
                  </pic:spPr>
                </pic:pic>
              </a:graphicData>
            </a:graphic>
          </wp:inline>
        </w:drawing>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5A5302" w:rsidRDefault="005A5302" w:rsidP="005A5302">
      <w:pPr>
        <w:tabs>
          <w:tab w:val="left" w:pos="4320"/>
          <w:tab w:val="left" w:pos="4860"/>
        </w:tabs>
        <w:suppressAutoHyphens/>
        <w:ind w:left="4320"/>
        <w:jc w:val="both"/>
        <w:rPr>
          <w:rFonts w:ascii="Times New Roman" w:hAnsi="Times New Roman"/>
        </w:rPr>
      </w:pPr>
    </w:p>
    <w:p w:rsidR="005A5302" w:rsidRDefault="005A5302" w:rsidP="005A5302">
      <w:pPr>
        <w:tabs>
          <w:tab w:val="left" w:pos="4320"/>
          <w:tab w:val="left" w:pos="4860"/>
        </w:tabs>
        <w:suppressAutoHyphens/>
        <w:ind w:left="4320"/>
        <w:jc w:val="both"/>
        <w:rPr>
          <w:rFonts w:ascii="Times New Roman" w:hAnsi="Times New Roman"/>
        </w:rPr>
      </w:pPr>
      <w:r>
        <w:rPr>
          <w:rFonts w:ascii="Times New Roman" w:hAnsi="Times New Roman"/>
        </w:rPr>
        <w:lastRenderedPageBreak/>
        <w:t>Print:</w:t>
      </w:r>
      <w:r>
        <w:rPr>
          <w:rFonts w:ascii="Times New Roman" w:hAnsi="Times New Roman"/>
        </w:rPr>
        <w:tab/>
      </w:r>
      <w:r>
        <w:rPr>
          <w:rFonts w:ascii="Times New Roman" w:hAnsi="Times New Roman"/>
          <w:u w:val="single"/>
        </w:rPr>
        <w:tab/>
      </w:r>
      <w:r w:rsidR="002F13CD">
        <w:rPr>
          <w:rFonts w:ascii="Times New Roman" w:hAnsi="Times New Roman"/>
          <w:u w:val="single"/>
        </w:rPr>
        <w:t xml:space="preserve">Amy Hyndman </w:t>
      </w:r>
      <w:r>
        <w:rPr>
          <w:rFonts w:ascii="Times New Roman" w:hAnsi="Times New Roman"/>
          <w:u w:val="single"/>
        </w:rPr>
        <w:tab/>
      </w:r>
    </w:p>
    <w:p w:rsidR="005A5302" w:rsidRPr="00673443" w:rsidRDefault="005A5302" w:rsidP="005A5302">
      <w:pPr>
        <w:tabs>
          <w:tab w:val="left" w:pos="4860"/>
        </w:tabs>
        <w:suppressAutoHyphens/>
        <w:rPr>
          <w:rFonts w:ascii="Times New Roman" w:hAnsi="Times New Roman"/>
        </w:rPr>
      </w:pPr>
      <w:r>
        <w:rPr>
          <w:rFonts w:ascii="Times New Roman" w:hAnsi="Times New Roman"/>
        </w:rPr>
        <w:tab/>
        <w:t xml:space="preserve">Freedom of Information Officer </w:t>
      </w:r>
    </w:p>
    <w:p w:rsidR="008E70DC" w:rsidRDefault="008E70DC"/>
    <w:sectPr w:rsidR="008E70DC">
      <w:headerReference w:type="default" r:id="rId7"/>
      <w:footerReference w:type="default" r:id="rId8"/>
      <w:pgSz w:w="12240" w:h="15840"/>
      <w:pgMar w:top="1152" w:right="1440" w:bottom="72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70FF" w:rsidRDefault="004670FF">
      <w:r>
        <w:separator/>
      </w:r>
    </w:p>
  </w:endnote>
  <w:endnote w:type="continuationSeparator" w:id="0">
    <w:p w:rsidR="004670FF" w:rsidRDefault="00467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11A" w:rsidRDefault="00EC6347">
    <w:pPr>
      <w:pStyle w:val="Footer"/>
    </w:pPr>
    <w:r>
      <w:rPr>
        <w:b/>
        <w:sz w:val="16"/>
      </w:rPr>
      <w:t xml:space="preserve">Holland &amp; Knight LLP (Copyright </w:t>
    </w:r>
    <w:r>
      <w:rPr>
        <w:rFonts w:ascii="Times New Roman" w:hAnsi="Times New Roman"/>
        <w:b/>
        <w:sz w:val="16"/>
      </w:rPr>
      <w:t>©</w:t>
    </w:r>
    <w:r>
      <w:rPr>
        <w:b/>
        <w:sz w:val="16"/>
      </w:rPr>
      <w:t xml:space="preserve"> 2009)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70FF" w:rsidRDefault="004670FF">
      <w:r>
        <w:separator/>
      </w:r>
    </w:p>
  </w:footnote>
  <w:footnote w:type="continuationSeparator" w:id="0">
    <w:p w:rsidR="004670FF" w:rsidRDefault="00467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11A" w:rsidRDefault="00EC6347">
    <w:pPr>
      <w:pStyle w:val="Header"/>
      <w:jc w:val="right"/>
      <w:rPr>
        <w:rFonts w:ascii="Times New Roman" w:hAnsi="Times New Roman"/>
        <w:b/>
      </w:rPr>
    </w:pPr>
    <w:r>
      <w:rPr>
        <w:rFonts w:ascii="Times New Roman" w:hAnsi="Times New Roman"/>
        <w:b/>
      </w:rPr>
      <w:t xml:space="preserve">General Notice of Denial / Partial Denial of Request </w:t>
    </w:r>
    <w:r>
      <w:rPr>
        <w:rFonts w:ascii="Times New Roman" w:hAnsi="Times New Roman"/>
      </w:rPr>
      <w:t>–</w:t>
    </w:r>
    <w:r>
      <w:rPr>
        <w:rFonts w:ascii="Times New Roman" w:hAnsi="Times New Roman"/>
        <w:b/>
      </w:rPr>
      <w:t xml:space="preserve"> </w:t>
    </w:r>
    <w:r>
      <w:rPr>
        <w:rFonts w:ascii="Times New Roman" w:hAnsi="Times New Roman"/>
      </w:rPr>
      <w:t xml:space="preserve">Page </w:t>
    </w: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sidR="00BE327D">
      <w:rPr>
        <w:rStyle w:val="PageNumber"/>
        <w:rFonts w:ascii="Times New Roman" w:hAnsi="Times New Roman"/>
        <w:noProof/>
      </w:rPr>
      <w:t>1</w:t>
    </w:r>
    <w:r>
      <w:rPr>
        <w:rStyle w:val="PageNumber"/>
        <w:rFonts w:ascii="Times New Roman" w:hAnsi="Times New Roman"/>
      </w:rPr>
      <w:fldChar w:fldCharType="end"/>
    </w:r>
    <w:r>
      <w:rPr>
        <w:rFonts w:ascii="Times New Roman" w:hAnsi="Times New Roman"/>
        <w:b/>
      </w:rPr>
      <w:t xml:space="preserve">   </w:t>
    </w:r>
  </w:p>
  <w:p w:rsidR="007C511A" w:rsidRDefault="00EC6347">
    <w:pPr>
      <w:pStyle w:val="Header"/>
      <w:jc w:val="right"/>
      <w:rPr>
        <w:rFonts w:ascii="Times New Roman" w:hAnsi="Times New Roman"/>
      </w:rPr>
    </w:pPr>
    <w:r>
      <w:rPr>
        <w:rFonts w:ascii="Times New Roman" w:hAnsi="Times New Roman"/>
        <w:b/>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302"/>
    <w:rsid w:val="00014EE7"/>
    <w:rsid w:val="00030503"/>
    <w:rsid w:val="00062962"/>
    <w:rsid w:val="000F0A51"/>
    <w:rsid w:val="001B26A3"/>
    <w:rsid w:val="001E4E27"/>
    <w:rsid w:val="002F13CD"/>
    <w:rsid w:val="00353E1A"/>
    <w:rsid w:val="00367296"/>
    <w:rsid w:val="003A0FBF"/>
    <w:rsid w:val="003F3931"/>
    <w:rsid w:val="00456435"/>
    <w:rsid w:val="00465614"/>
    <w:rsid w:val="004670FF"/>
    <w:rsid w:val="004749BD"/>
    <w:rsid w:val="00483C08"/>
    <w:rsid w:val="004A794A"/>
    <w:rsid w:val="004F4CFE"/>
    <w:rsid w:val="005225C6"/>
    <w:rsid w:val="0059089E"/>
    <w:rsid w:val="005A5302"/>
    <w:rsid w:val="00655B6C"/>
    <w:rsid w:val="00681095"/>
    <w:rsid w:val="00697E6B"/>
    <w:rsid w:val="006A1024"/>
    <w:rsid w:val="006C52A7"/>
    <w:rsid w:val="00745BBC"/>
    <w:rsid w:val="008E70DC"/>
    <w:rsid w:val="008F2E30"/>
    <w:rsid w:val="00936103"/>
    <w:rsid w:val="00995EEC"/>
    <w:rsid w:val="00A01834"/>
    <w:rsid w:val="00A13859"/>
    <w:rsid w:val="00A231D4"/>
    <w:rsid w:val="00A5415F"/>
    <w:rsid w:val="00A73FE7"/>
    <w:rsid w:val="00AA7C1A"/>
    <w:rsid w:val="00AC1E49"/>
    <w:rsid w:val="00B40DE3"/>
    <w:rsid w:val="00B513A1"/>
    <w:rsid w:val="00BE1331"/>
    <w:rsid w:val="00BE327D"/>
    <w:rsid w:val="00C3459F"/>
    <w:rsid w:val="00CD0BDB"/>
    <w:rsid w:val="00D0615B"/>
    <w:rsid w:val="00D1460E"/>
    <w:rsid w:val="00D37F80"/>
    <w:rsid w:val="00D520E7"/>
    <w:rsid w:val="00D74924"/>
    <w:rsid w:val="00DB718F"/>
    <w:rsid w:val="00DE26BD"/>
    <w:rsid w:val="00E3029C"/>
    <w:rsid w:val="00E44B08"/>
    <w:rsid w:val="00EC6347"/>
    <w:rsid w:val="00F25E00"/>
    <w:rsid w:val="00F77976"/>
    <w:rsid w:val="00F8659E"/>
    <w:rsid w:val="00F93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stockticker"/>
  <w:shapeDefaults>
    <o:shapedefaults v:ext="edit" spidmax="1026"/>
    <o:shapelayout v:ext="edit">
      <o:idmap v:ext="edit" data="1"/>
    </o:shapelayout>
  </w:shapeDefaults>
  <w:decimalSymbol w:val="."/>
  <w:listSeparator w:val=","/>
  <w14:docId w14:val="2C4CD6E4"/>
  <w15:chartTrackingRefBased/>
  <w15:docId w15:val="{985912C4-A71F-4970-A474-C1E5F7C2E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5302"/>
    <w:pPr>
      <w:spacing w:after="0" w:line="240" w:lineRule="auto"/>
    </w:pPr>
    <w:rPr>
      <w:rFonts w:ascii="Century Schoolbook" w:eastAsia="Times New Roman" w:hAnsi="Century Schoolbook"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A5302"/>
    <w:pPr>
      <w:tabs>
        <w:tab w:val="center" w:pos="4320"/>
        <w:tab w:val="right" w:pos="8640"/>
      </w:tabs>
    </w:pPr>
  </w:style>
  <w:style w:type="character" w:customStyle="1" w:styleId="FooterChar">
    <w:name w:val="Footer Char"/>
    <w:basedOn w:val="DefaultParagraphFont"/>
    <w:link w:val="Footer"/>
    <w:rsid w:val="005A5302"/>
    <w:rPr>
      <w:rFonts w:ascii="Century Schoolbook" w:eastAsia="Times New Roman" w:hAnsi="Century Schoolbook" w:cs="Times New Roman"/>
      <w:sz w:val="24"/>
      <w:szCs w:val="20"/>
    </w:rPr>
  </w:style>
  <w:style w:type="paragraph" w:styleId="Header">
    <w:name w:val="header"/>
    <w:basedOn w:val="Normal"/>
    <w:link w:val="HeaderChar"/>
    <w:rsid w:val="005A5302"/>
    <w:pPr>
      <w:tabs>
        <w:tab w:val="center" w:pos="4320"/>
        <w:tab w:val="right" w:pos="8640"/>
      </w:tabs>
    </w:pPr>
  </w:style>
  <w:style w:type="character" w:customStyle="1" w:styleId="HeaderChar">
    <w:name w:val="Header Char"/>
    <w:basedOn w:val="DefaultParagraphFont"/>
    <w:link w:val="Header"/>
    <w:rsid w:val="005A5302"/>
    <w:rPr>
      <w:rFonts w:ascii="Century Schoolbook" w:eastAsia="Times New Roman" w:hAnsi="Century Schoolbook" w:cs="Times New Roman"/>
      <w:sz w:val="24"/>
      <w:szCs w:val="20"/>
    </w:rPr>
  </w:style>
  <w:style w:type="character" w:styleId="PageNumber">
    <w:name w:val="page number"/>
    <w:basedOn w:val="DefaultParagraphFont"/>
    <w:rsid w:val="005A5302"/>
  </w:style>
  <w:style w:type="paragraph" w:customStyle="1" w:styleId="hkBL1j">
    <w:name w:val="hkBL1j"/>
    <w:aliases w:val="bl1j"/>
    <w:basedOn w:val="Normal"/>
    <w:rsid w:val="005A5302"/>
    <w:pPr>
      <w:suppressAutoHyphens/>
      <w:spacing w:after="240"/>
      <w:ind w:left="720"/>
      <w:jc w:val="both"/>
    </w:pPr>
  </w:style>
  <w:style w:type="paragraph" w:customStyle="1" w:styleId="hkBLj">
    <w:name w:val="hkBLj"/>
    <w:aliases w:val="blj"/>
    <w:basedOn w:val="Normal"/>
    <w:rsid w:val="005A5302"/>
    <w:pPr>
      <w:suppressAutoHyphens/>
      <w:spacing w:after="240"/>
      <w:jc w:val="both"/>
    </w:pPr>
  </w:style>
  <w:style w:type="paragraph" w:customStyle="1" w:styleId="hkSubtitle">
    <w:name w:val="hkSubtitle"/>
    <w:aliases w:val="st"/>
    <w:basedOn w:val="Normal"/>
    <w:rsid w:val="005A5302"/>
    <w:pPr>
      <w:suppressAutoHyphens/>
      <w:spacing w:after="240"/>
      <w:jc w:val="center"/>
      <w:outlineLvl w:val="1"/>
    </w:pPr>
  </w:style>
  <w:style w:type="paragraph" w:styleId="PlainText">
    <w:name w:val="Plain Text"/>
    <w:basedOn w:val="Normal"/>
    <w:link w:val="PlainTextChar"/>
    <w:uiPriority w:val="99"/>
    <w:unhideWhenUsed/>
    <w:rsid w:val="005A5302"/>
    <w:rPr>
      <w:rFonts w:ascii="Comic Sans MS" w:eastAsia="Calibri" w:hAnsi="Comic Sans MS"/>
      <w:sz w:val="21"/>
      <w:szCs w:val="21"/>
    </w:rPr>
  </w:style>
  <w:style w:type="character" w:customStyle="1" w:styleId="PlainTextChar">
    <w:name w:val="Plain Text Char"/>
    <w:basedOn w:val="DefaultParagraphFont"/>
    <w:link w:val="PlainText"/>
    <w:uiPriority w:val="99"/>
    <w:rsid w:val="005A5302"/>
    <w:rPr>
      <w:rFonts w:ascii="Comic Sans MS" w:eastAsia="Calibri" w:hAnsi="Comic Sans MS" w:cs="Times New Roman"/>
      <w:sz w:val="21"/>
      <w:szCs w:val="21"/>
    </w:rPr>
  </w:style>
  <w:style w:type="character" w:styleId="Hyperlink">
    <w:name w:val="Hyperlink"/>
    <w:basedOn w:val="DefaultParagraphFont"/>
    <w:uiPriority w:val="99"/>
    <w:unhideWhenUsed/>
    <w:rsid w:val="00E302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264233">
      <w:bodyDiv w:val="1"/>
      <w:marLeft w:val="0"/>
      <w:marRight w:val="0"/>
      <w:marTop w:val="0"/>
      <w:marBottom w:val="0"/>
      <w:divBdr>
        <w:top w:val="none" w:sz="0" w:space="0" w:color="auto"/>
        <w:left w:val="none" w:sz="0" w:space="0" w:color="auto"/>
        <w:bottom w:val="none" w:sz="0" w:space="0" w:color="auto"/>
        <w:right w:val="none" w:sz="0" w:space="0" w:color="auto"/>
      </w:divBdr>
    </w:div>
    <w:div w:id="1674987764">
      <w:bodyDiv w:val="1"/>
      <w:marLeft w:val="0"/>
      <w:marRight w:val="0"/>
      <w:marTop w:val="0"/>
      <w:marBottom w:val="0"/>
      <w:divBdr>
        <w:top w:val="none" w:sz="0" w:space="0" w:color="auto"/>
        <w:left w:val="none" w:sz="0" w:space="0" w:color="auto"/>
        <w:bottom w:val="none" w:sz="0" w:space="0" w:color="auto"/>
        <w:right w:val="none" w:sz="0" w:space="0" w:color="auto"/>
      </w:divBdr>
    </w:div>
    <w:div w:id="1706519326">
      <w:bodyDiv w:val="1"/>
      <w:marLeft w:val="0"/>
      <w:marRight w:val="0"/>
      <w:marTop w:val="0"/>
      <w:marBottom w:val="0"/>
      <w:divBdr>
        <w:top w:val="none" w:sz="0" w:space="0" w:color="auto"/>
        <w:left w:val="none" w:sz="0" w:space="0" w:color="auto"/>
        <w:bottom w:val="none" w:sz="0" w:space="0" w:color="auto"/>
        <w:right w:val="none" w:sz="0" w:space="0" w:color="auto"/>
      </w:divBdr>
    </w:div>
    <w:div w:id="1922566912">
      <w:bodyDiv w:val="1"/>
      <w:marLeft w:val="0"/>
      <w:marRight w:val="0"/>
      <w:marTop w:val="0"/>
      <w:marBottom w:val="0"/>
      <w:divBdr>
        <w:top w:val="none" w:sz="0" w:space="0" w:color="auto"/>
        <w:left w:val="none" w:sz="0" w:space="0" w:color="auto"/>
        <w:bottom w:val="none" w:sz="0" w:space="0" w:color="auto"/>
        <w:right w:val="none" w:sz="0" w:space="0" w:color="auto"/>
      </w:divBdr>
    </w:div>
    <w:div w:id="2092579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648</Words>
  <Characters>3698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Arroyo, Daniela</dc:creator>
  <cp:keywords/>
  <dc:description/>
  <cp:lastModifiedBy>Hyndman, Amy</cp:lastModifiedBy>
  <cp:revision>2</cp:revision>
  <dcterms:created xsi:type="dcterms:W3CDTF">2024-03-11T16:03:00Z</dcterms:created>
  <dcterms:modified xsi:type="dcterms:W3CDTF">2024-03-11T16:03:00Z</dcterms:modified>
</cp:coreProperties>
</file>